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916" w:type="dxa"/>
        <w:tblInd w:w="-998" w:type="dxa"/>
        <w:tblLook w:val="04A0" w:firstRow="1" w:lastRow="0" w:firstColumn="1" w:lastColumn="0" w:noHBand="0" w:noVBand="1"/>
      </w:tblPr>
      <w:tblGrid>
        <w:gridCol w:w="10916"/>
      </w:tblGrid>
      <w:tr w:rsidR="000A7044" w:rsidTr="000A7044">
        <w:trPr>
          <w:trHeight w:val="16289"/>
        </w:trPr>
        <w:tc>
          <w:tcPr>
            <w:tcW w:w="10916" w:type="dxa"/>
          </w:tcPr>
          <w:p w:rsidR="000A7044" w:rsidRDefault="000A7044" w:rsidP="00C01227">
            <w:pPr>
              <w:tabs>
                <w:tab w:val="left" w:pos="608"/>
              </w:tabs>
            </w:pPr>
            <w:r w:rsidRPr="000A7044">
              <w:rPr>
                <w:noProof/>
                <w:lang w:eastAsia="es-CL"/>
              </w:rPr>
              <w:drawing>
                <wp:anchor distT="0" distB="0" distL="114300" distR="114300" simplePos="0" relativeHeight="251658240" behindDoc="0" locked="0" layoutInCell="1" allowOverlap="1">
                  <wp:simplePos x="0" y="0"/>
                  <wp:positionH relativeFrom="column">
                    <wp:posOffset>2482215</wp:posOffset>
                  </wp:positionH>
                  <wp:positionV relativeFrom="paragraph">
                    <wp:posOffset>1027430</wp:posOffset>
                  </wp:positionV>
                  <wp:extent cx="1760363" cy="2114550"/>
                  <wp:effectExtent l="0" t="0" r="0" b="0"/>
                  <wp:wrapNone/>
                  <wp:docPr id="2" name="Imagen 2" descr="C:\Users\bpizarro\Pictures\LOGO AC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izarro\Pictures\LOGO ACTU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0363" cy="21145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0A7044" w:rsidRDefault="000A7044"/>
          <w:p w:rsidR="000A7044" w:rsidRDefault="000A7044"/>
          <w:p w:rsidR="000A7044" w:rsidRDefault="000A7044">
            <w:r>
              <w:t xml:space="preserve"> </w:t>
            </w:r>
          </w:p>
          <w:p w:rsidR="000A7044" w:rsidRDefault="000A7044"/>
          <w:p w:rsidR="000A7044" w:rsidRDefault="000A7044"/>
          <w:p w:rsidR="000A7044" w:rsidRDefault="000A7044"/>
          <w:p w:rsidR="000A7044" w:rsidRDefault="000A7044"/>
          <w:p w:rsidR="000A7044" w:rsidRDefault="000A7044"/>
          <w:p w:rsidR="000A7044" w:rsidRDefault="000A7044"/>
          <w:p w:rsidR="000A7044" w:rsidRDefault="000A7044"/>
          <w:p w:rsidR="000A7044" w:rsidRDefault="000A7044"/>
          <w:p w:rsidR="000A7044" w:rsidRDefault="000A7044"/>
          <w:p w:rsidR="000A7044" w:rsidRDefault="000A7044"/>
          <w:p w:rsidR="000A7044" w:rsidRDefault="000A7044"/>
          <w:p w:rsidR="000A7044" w:rsidRDefault="000A7044"/>
          <w:p w:rsidR="000A7044" w:rsidRDefault="000A7044"/>
          <w:p w:rsidR="000A7044" w:rsidRDefault="000A7044"/>
          <w:p w:rsidR="000A7044" w:rsidRDefault="000A7044"/>
          <w:p w:rsidR="000A7044" w:rsidRDefault="000A7044"/>
          <w:p w:rsidR="000A7044" w:rsidRPr="000A7044" w:rsidRDefault="000A7044" w:rsidP="000A7044">
            <w:pPr>
              <w:jc w:val="center"/>
              <w:rPr>
                <w:rFonts w:ascii="Cambria" w:hAnsi="Cambria"/>
                <w:sz w:val="52"/>
                <w:szCs w:val="52"/>
              </w:rPr>
            </w:pPr>
            <w:r w:rsidRPr="000A7044">
              <w:rPr>
                <w:rFonts w:ascii="Cambria" w:hAnsi="Cambria"/>
                <w:sz w:val="52"/>
                <w:szCs w:val="52"/>
              </w:rPr>
              <w:t>FONDO CONCURSABLE</w:t>
            </w:r>
          </w:p>
          <w:p w:rsidR="000A7044" w:rsidRPr="000A7044" w:rsidRDefault="000A7044" w:rsidP="000A7044">
            <w:pPr>
              <w:jc w:val="center"/>
              <w:rPr>
                <w:rFonts w:ascii="Cambria" w:hAnsi="Cambria"/>
                <w:sz w:val="52"/>
                <w:szCs w:val="52"/>
              </w:rPr>
            </w:pPr>
            <w:r w:rsidRPr="000A7044">
              <w:rPr>
                <w:rFonts w:ascii="Cambria" w:hAnsi="Cambria"/>
                <w:sz w:val="52"/>
                <w:szCs w:val="52"/>
              </w:rPr>
              <w:t>DE DESARROLLO VECINAL</w:t>
            </w:r>
          </w:p>
          <w:p w:rsidR="000A7044" w:rsidRPr="000A7044" w:rsidRDefault="000A7044" w:rsidP="000A7044">
            <w:pPr>
              <w:jc w:val="center"/>
              <w:rPr>
                <w:rFonts w:ascii="Cambria" w:hAnsi="Cambria"/>
                <w:sz w:val="52"/>
                <w:szCs w:val="52"/>
              </w:rPr>
            </w:pPr>
          </w:p>
          <w:p w:rsidR="000A7044" w:rsidRPr="000A7044" w:rsidRDefault="000A7044" w:rsidP="000A7044">
            <w:pPr>
              <w:jc w:val="center"/>
              <w:rPr>
                <w:rFonts w:ascii="Cambria" w:hAnsi="Cambria"/>
                <w:sz w:val="40"/>
                <w:szCs w:val="40"/>
              </w:rPr>
            </w:pPr>
            <w:r w:rsidRPr="000A7044">
              <w:rPr>
                <w:rFonts w:ascii="Cambria" w:hAnsi="Cambria"/>
                <w:sz w:val="40"/>
                <w:szCs w:val="40"/>
              </w:rPr>
              <w:t>BASES DEL CONCURSO</w:t>
            </w:r>
          </w:p>
          <w:p w:rsidR="000A7044" w:rsidRPr="000A7044" w:rsidRDefault="000A7044" w:rsidP="000A7044">
            <w:pPr>
              <w:jc w:val="center"/>
              <w:rPr>
                <w:rFonts w:ascii="Cambria" w:hAnsi="Cambria"/>
                <w:sz w:val="40"/>
                <w:szCs w:val="40"/>
              </w:rPr>
            </w:pPr>
          </w:p>
          <w:p w:rsidR="000A7044" w:rsidRDefault="00AE33AB" w:rsidP="000A7044">
            <w:pPr>
              <w:jc w:val="center"/>
              <w:rPr>
                <w:rFonts w:ascii="Cambria" w:hAnsi="Cambria"/>
                <w:sz w:val="40"/>
                <w:szCs w:val="40"/>
              </w:rPr>
            </w:pPr>
            <w:r>
              <w:rPr>
                <w:rFonts w:ascii="Cambria" w:hAnsi="Cambria"/>
                <w:sz w:val="40"/>
                <w:szCs w:val="40"/>
              </w:rPr>
              <w:t xml:space="preserve">SEGUNDO </w:t>
            </w:r>
            <w:r w:rsidR="003761CB">
              <w:rPr>
                <w:rFonts w:ascii="Cambria" w:hAnsi="Cambria"/>
                <w:sz w:val="40"/>
                <w:szCs w:val="40"/>
              </w:rPr>
              <w:t xml:space="preserve"> LLAMADO</w:t>
            </w:r>
            <w:r w:rsidR="009C2B77">
              <w:rPr>
                <w:rFonts w:ascii="Cambria" w:hAnsi="Cambria"/>
                <w:sz w:val="40"/>
                <w:szCs w:val="40"/>
              </w:rPr>
              <w:t xml:space="preserve"> </w:t>
            </w:r>
            <w:r w:rsidR="003761CB">
              <w:rPr>
                <w:rFonts w:ascii="Cambria" w:hAnsi="Cambria"/>
                <w:sz w:val="40"/>
                <w:szCs w:val="40"/>
              </w:rPr>
              <w:t>2017</w:t>
            </w:r>
          </w:p>
          <w:p w:rsidR="000A7044" w:rsidRDefault="000A7044" w:rsidP="000A7044">
            <w:pPr>
              <w:jc w:val="center"/>
              <w:rPr>
                <w:rFonts w:ascii="Cambria" w:hAnsi="Cambria"/>
                <w:sz w:val="40"/>
                <w:szCs w:val="40"/>
              </w:rPr>
            </w:pPr>
          </w:p>
          <w:p w:rsidR="000A7044" w:rsidRDefault="000A7044" w:rsidP="000A7044">
            <w:pPr>
              <w:jc w:val="center"/>
              <w:rPr>
                <w:rFonts w:ascii="Cambria" w:hAnsi="Cambria"/>
                <w:sz w:val="40"/>
                <w:szCs w:val="40"/>
              </w:rPr>
            </w:pPr>
          </w:p>
          <w:p w:rsidR="000A7044" w:rsidRDefault="000A7044" w:rsidP="000A7044">
            <w:pPr>
              <w:jc w:val="center"/>
              <w:rPr>
                <w:rFonts w:ascii="Cambria" w:hAnsi="Cambria"/>
                <w:sz w:val="40"/>
                <w:szCs w:val="40"/>
              </w:rPr>
            </w:pPr>
          </w:p>
          <w:p w:rsidR="000A7044" w:rsidRDefault="000A7044" w:rsidP="000A7044">
            <w:pPr>
              <w:jc w:val="center"/>
              <w:rPr>
                <w:rFonts w:ascii="Cambria" w:hAnsi="Cambria"/>
                <w:sz w:val="40"/>
                <w:szCs w:val="40"/>
              </w:rPr>
            </w:pPr>
          </w:p>
          <w:p w:rsidR="000A7044" w:rsidRDefault="000A7044" w:rsidP="000A7044">
            <w:pPr>
              <w:jc w:val="center"/>
              <w:rPr>
                <w:rFonts w:ascii="Cambria" w:hAnsi="Cambria"/>
                <w:sz w:val="40"/>
                <w:szCs w:val="40"/>
              </w:rPr>
            </w:pPr>
          </w:p>
          <w:p w:rsidR="000A7044" w:rsidRDefault="000A7044" w:rsidP="000A7044">
            <w:pPr>
              <w:jc w:val="center"/>
              <w:rPr>
                <w:rFonts w:ascii="Cambria" w:hAnsi="Cambria"/>
                <w:sz w:val="40"/>
                <w:szCs w:val="40"/>
              </w:rPr>
            </w:pPr>
          </w:p>
          <w:p w:rsidR="000A7044" w:rsidRDefault="000A7044" w:rsidP="000A7044">
            <w:pPr>
              <w:jc w:val="center"/>
              <w:rPr>
                <w:rFonts w:ascii="Cambria" w:hAnsi="Cambria"/>
                <w:sz w:val="40"/>
                <w:szCs w:val="40"/>
              </w:rPr>
            </w:pPr>
          </w:p>
          <w:p w:rsidR="000A7044" w:rsidRDefault="000A7044" w:rsidP="000A7044">
            <w:pPr>
              <w:jc w:val="center"/>
              <w:rPr>
                <w:rFonts w:ascii="Cambria" w:hAnsi="Cambria"/>
                <w:sz w:val="40"/>
                <w:szCs w:val="40"/>
              </w:rPr>
            </w:pPr>
          </w:p>
          <w:p w:rsidR="000A7044" w:rsidRDefault="000A7044" w:rsidP="000A7044">
            <w:pPr>
              <w:jc w:val="center"/>
              <w:rPr>
                <w:rFonts w:ascii="Cambria" w:hAnsi="Cambria"/>
                <w:sz w:val="40"/>
                <w:szCs w:val="40"/>
              </w:rPr>
            </w:pPr>
          </w:p>
          <w:p w:rsidR="000A7044" w:rsidRDefault="000A7044" w:rsidP="000A7044">
            <w:pPr>
              <w:jc w:val="center"/>
              <w:rPr>
                <w:rFonts w:ascii="Cambria" w:hAnsi="Cambria"/>
                <w:sz w:val="40"/>
                <w:szCs w:val="40"/>
              </w:rPr>
            </w:pPr>
          </w:p>
          <w:p w:rsidR="000A7044" w:rsidRDefault="000A7044" w:rsidP="000A7044">
            <w:pPr>
              <w:jc w:val="center"/>
              <w:rPr>
                <w:rFonts w:ascii="Cambria" w:hAnsi="Cambria"/>
                <w:sz w:val="40"/>
                <w:szCs w:val="40"/>
              </w:rPr>
            </w:pPr>
          </w:p>
          <w:p w:rsidR="000A7044" w:rsidRDefault="000A7044" w:rsidP="000A7044">
            <w:pPr>
              <w:jc w:val="center"/>
              <w:rPr>
                <w:rFonts w:ascii="Cambria" w:hAnsi="Cambria"/>
                <w:sz w:val="40"/>
                <w:szCs w:val="40"/>
              </w:rPr>
            </w:pPr>
          </w:p>
          <w:p w:rsidR="000A7044" w:rsidRDefault="000A7044" w:rsidP="000A7044">
            <w:pPr>
              <w:rPr>
                <w:rFonts w:ascii="Cambria" w:hAnsi="Cambria"/>
                <w:sz w:val="40"/>
                <w:szCs w:val="40"/>
              </w:rPr>
            </w:pPr>
            <w:r>
              <w:rPr>
                <w:rFonts w:ascii="Cambria" w:hAnsi="Cambria"/>
                <w:sz w:val="40"/>
                <w:szCs w:val="40"/>
              </w:rPr>
              <w:t xml:space="preserve">                              </w:t>
            </w:r>
          </w:p>
          <w:p w:rsidR="000A7044" w:rsidRPr="000A7044" w:rsidRDefault="000A7044" w:rsidP="000A7044">
            <w:pPr>
              <w:jc w:val="center"/>
              <w:rPr>
                <w:sz w:val="40"/>
                <w:szCs w:val="40"/>
              </w:rPr>
            </w:pPr>
          </w:p>
        </w:tc>
      </w:tr>
    </w:tbl>
    <w:tbl>
      <w:tblPr>
        <w:tblStyle w:val="Tablaconcuadrcula"/>
        <w:tblpPr w:leftFromText="141" w:rightFromText="141" w:horzAnchor="page" w:tblpX="856" w:tblpY="-930"/>
        <w:tblW w:w="10627" w:type="dxa"/>
        <w:tblLook w:val="04A0" w:firstRow="1" w:lastRow="0" w:firstColumn="1" w:lastColumn="0" w:noHBand="0" w:noVBand="1"/>
      </w:tblPr>
      <w:tblGrid>
        <w:gridCol w:w="10627"/>
      </w:tblGrid>
      <w:tr w:rsidR="00B41B2A" w:rsidTr="00B41B2A">
        <w:trPr>
          <w:trHeight w:val="15725"/>
        </w:trPr>
        <w:tc>
          <w:tcPr>
            <w:tcW w:w="10627" w:type="dxa"/>
          </w:tcPr>
          <w:p w:rsidR="00B41B2A" w:rsidRDefault="00B41B2A" w:rsidP="0048425C">
            <w:pPr>
              <w:rPr>
                <w:rFonts w:ascii="Cambria" w:hAnsi="Cambria"/>
                <w:b/>
              </w:rPr>
            </w:pPr>
          </w:p>
          <w:p w:rsidR="00B41B2A" w:rsidRPr="002F040D" w:rsidRDefault="00D71DE9" w:rsidP="00D71DE9">
            <w:pPr>
              <w:ind w:left="709" w:hanging="709"/>
              <w:rPr>
                <w:rFonts w:ascii="Cambria" w:hAnsi="Cambria"/>
                <w:b/>
              </w:rPr>
            </w:pPr>
            <w:r>
              <w:rPr>
                <w:rFonts w:ascii="Cambria" w:hAnsi="Cambria"/>
                <w:b/>
              </w:rPr>
              <w:t>I</w:t>
            </w:r>
            <w:r w:rsidR="00B41B2A" w:rsidRPr="002F040D">
              <w:rPr>
                <w:rFonts w:ascii="Cambria" w:hAnsi="Cambria"/>
                <w:b/>
              </w:rPr>
              <w:t xml:space="preserve">.- </w:t>
            </w:r>
            <w:r w:rsidRPr="002F040D">
              <w:rPr>
                <w:rFonts w:ascii="Cambria" w:hAnsi="Cambria"/>
                <w:b/>
              </w:rPr>
              <w:t xml:space="preserve">         </w:t>
            </w:r>
            <w:r w:rsidR="00B41B2A" w:rsidRPr="002F040D">
              <w:rPr>
                <w:rFonts w:ascii="Cambria" w:hAnsi="Cambria"/>
                <w:b/>
              </w:rPr>
              <w:t>GENERALIDADES.</w:t>
            </w:r>
          </w:p>
          <w:p w:rsidR="00B41B2A" w:rsidRPr="002F040D" w:rsidRDefault="00B41B2A" w:rsidP="00A7698E">
            <w:pPr>
              <w:jc w:val="both"/>
              <w:rPr>
                <w:rFonts w:ascii="Cambria" w:hAnsi="Cambria"/>
              </w:rPr>
            </w:pPr>
          </w:p>
          <w:p w:rsidR="00B41B2A" w:rsidRPr="002F040D" w:rsidRDefault="00B41B2A" w:rsidP="00B071DE">
            <w:pPr>
              <w:ind w:left="709" w:right="205"/>
              <w:jc w:val="both"/>
              <w:rPr>
                <w:rFonts w:ascii="Cambria" w:hAnsi="Cambria"/>
              </w:rPr>
            </w:pPr>
            <w:r w:rsidRPr="002F040D">
              <w:rPr>
                <w:rFonts w:ascii="Cambria" w:hAnsi="Cambria"/>
              </w:rPr>
              <w:t>La Ilustre Municipalidad de Ovalle pone a disposición de la comunidad el</w:t>
            </w:r>
            <w:r w:rsidR="002F68F3" w:rsidRPr="002F040D">
              <w:rPr>
                <w:rFonts w:ascii="Cambria" w:hAnsi="Cambria"/>
              </w:rPr>
              <w:t xml:space="preserve"> Fondo de Desarrollo V</w:t>
            </w:r>
            <w:r w:rsidRPr="002F040D">
              <w:rPr>
                <w:rFonts w:ascii="Cambria" w:hAnsi="Cambria"/>
              </w:rPr>
              <w:t xml:space="preserve">ecinal, de característica </w:t>
            </w:r>
            <w:r w:rsidR="0016671B" w:rsidRPr="002F040D">
              <w:rPr>
                <w:rFonts w:ascii="Cambria" w:hAnsi="Cambria"/>
              </w:rPr>
              <w:t>Concursable</w:t>
            </w:r>
            <w:r w:rsidR="002F68F3" w:rsidRPr="002F040D">
              <w:rPr>
                <w:rFonts w:ascii="Cambria" w:hAnsi="Cambria"/>
              </w:rPr>
              <w:t>,</w:t>
            </w:r>
            <w:r w:rsidR="00713060" w:rsidRPr="002F040D">
              <w:rPr>
                <w:rFonts w:ascii="Cambria" w:hAnsi="Cambria"/>
              </w:rPr>
              <w:t xml:space="preserve"> al</w:t>
            </w:r>
            <w:r w:rsidRPr="002F040D">
              <w:rPr>
                <w:rFonts w:ascii="Cambria" w:hAnsi="Cambria"/>
              </w:rPr>
              <w:t xml:space="preserve"> cual se  podrá postular media</w:t>
            </w:r>
            <w:r w:rsidR="002F68F3" w:rsidRPr="002F040D">
              <w:rPr>
                <w:rFonts w:ascii="Cambria" w:hAnsi="Cambria"/>
              </w:rPr>
              <w:t>nte la presentación de iniciativas de inversión</w:t>
            </w:r>
            <w:r w:rsidR="00A41F6F" w:rsidRPr="002F040D">
              <w:rPr>
                <w:rFonts w:ascii="Cambria" w:hAnsi="Cambria"/>
              </w:rPr>
              <w:t>.</w:t>
            </w:r>
          </w:p>
          <w:p w:rsidR="00A41F6F" w:rsidRPr="002F040D" w:rsidRDefault="00A41F6F" w:rsidP="00B071DE">
            <w:pPr>
              <w:ind w:right="205"/>
              <w:jc w:val="both"/>
              <w:rPr>
                <w:rFonts w:ascii="Cambria" w:hAnsi="Cambria"/>
              </w:rPr>
            </w:pPr>
          </w:p>
          <w:p w:rsidR="00A41F6F" w:rsidRPr="002F040D" w:rsidRDefault="000079B5" w:rsidP="00B071DE">
            <w:pPr>
              <w:ind w:left="709" w:right="205"/>
              <w:jc w:val="both"/>
              <w:rPr>
                <w:rFonts w:ascii="Cambria" w:hAnsi="Cambria"/>
              </w:rPr>
            </w:pPr>
            <w:r w:rsidRPr="002F040D">
              <w:rPr>
                <w:rFonts w:ascii="Cambria" w:hAnsi="Cambria"/>
              </w:rPr>
              <w:t>Para el segundo</w:t>
            </w:r>
            <w:r w:rsidR="00A41F6F" w:rsidRPr="002F040D">
              <w:rPr>
                <w:rFonts w:ascii="Cambria" w:hAnsi="Cambria"/>
              </w:rPr>
              <w:t xml:space="preserve"> llamado del </w:t>
            </w:r>
            <w:r w:rsidR="003761CB" w:rsidRPr="002F040D">
              <w:rPr>
                <w:rFonts w:ascii="Cambria" w:hAnsi="Cambria"/>
              </w:rPr>
              <w:t>año 2017 se han dispuesto de $ 30</w:t>
            </w:r>
            <w:r w:rsidR="00A41F6F" w:rsidRPr="002F040D">
              <w:rPr>
                <w:rFonts w:ascii="Cambria" w:hAnsi="Cambria"/>
              </w:rPr>
              <w:t xml:space="preserve"> millones de pesos.</w:t>
            </w:r>
            <w:r w:rsidR="003761CB" w:rsidRPr="002F040D">
              <w:rPr>
                <w:rFonts w:ascii="Cambria" w:hAnsi="Cambria"/>
              </w:rPr>
              <w:t xml:space="preserve"> Los cuáles serán distribuidos en $10.000.000 millones en organizaciones vinculadas con adultos mayores y agrupaciones de discapacidad, y $20.000.000 a demás organizaciones territoriales y funcionales. </w:t>
            </w:r>
          </w:p>
          <w:p w:rsidR="00B41B2A" w:rsidRPr="002F040D" w:rsidRDefault="00B41B2A" w:rsidP="0048425C">
            <w:pPr>
              <w:rPr>
                <w:rFonts w:ascii="Cambria" w:hAnsi="Cambria"/>
                <w:b/>
              </w:rPr>
            </w:pPr>
          </w:p>
          <w:p w:rsidR="00B41B2A" w:rsidRPr="002F040D" w:rsidRDefault="00B41B2A" w:rsidP="00D71DE9">
            <w:pPr>
              <w:ind w:left="709" w:hanging="709"/>
              <w:rPr>
                <w:rFonts w:ascii="Cambria" w:hAnsi="Cambria"/>
                <w:b/>
              </w:rPr>
            </w:pPr>
            <w:r w:rsidRPr="002F040D">
              <w:rPr>
                <w:rFonts w:ascii="Cambria" w:hAnsi="Cambria"/>
                <w:b/>
              </w:rPr>
              <w:t xml:space="preserve">II.- </w:t>
            </w:r>
            <w:r w:rsidR="00D71DE9" w:rsidRPr="002F040D">
              <w:rPr>
                <w:rFonts w:ascii="Cambria" w:hAnsi="Cambria"/>
                <w:b/>
              </w:rPr>
              <w:t xml:space="preserve">        </w:t>
            </w:r>
            <w:r w:rsidRPr="002F040D">
              <w:rPr>
                <w:rFonts w:ascii="Cambria" w:hAnsi="Cambria"/>
                <w:b/>
              </w:rPr>
              <w:t>FONDO CONCURSABLE DE DESARROLLO VECINAL.</w:t>
            </w:r>
          </w:p>
          <w:p w:rsidR="00B41B2A" w:rsidRPr="002F040D" w:rsidRDefault="00B41B2A" w:rsidP="0048425C">
            <w:pPr>
              <w:rPr>
                <w:rFonts w:ascii="Cambria" w:hAnsi="Cambria"/>
              </w:rPr>
            </w:pPr>
          </w:p>
          <w:p w:rsidR="00B41B2A" w:rsidRPr="002F040D" w:rsidRDefault="002F68F3" w:rsidP="003761CB">
            <w:pPr>
              <w:ind w:left="709" w:right="205"/>
              <w:jc w:val="both"/>
              <w:rPr>
                <w:rFonts w:ascii="Cambria" w:hAnsi="Cambria"/>
              </w:rPr>
            </w:pPr>
            <w:r w:rsidRPr="002F040D">
              <w:rPr>
                <w:rFonts w:ascii="Cambria" w:hAnsi="Cambria"/>
              </w:rPr>
              <w:t xml:space="preserve">Este fondo </w:t>
            </w:r>
            <w:r w:rsidR="00B22857" w:rsidRPr="002F040D">
              <w:rPr>
                <w:rFonts w:ascii="Cambria" w:hAnsi="Cambria"/>
              </w:rPr>
              <w:t>está</w:t>
            </w:r>
            <w:r w:rsidR="00B41B2A" w:rsidRPr="002F040D">
              <w:rPr>
                <w:rFonts w:ascii="Cambria" w:hAnsi="Cambria"/>
              </w:rPr>
              <w:t xml:space="preserve"> destinado a financiar iniciativas </w:t>
            </w:r>
            <w:r w:rsidRPr="002F040D">
              <w:rPr>
                <w:rFonts w:ascii="Cambria" w:hAnsi="Cambria"/>
              </w:rPr>
              <w:t xml:space="preserve">postuladas por </w:t>
            </w:r>
            <w:r w:rsidR="00B41B2A" w:rsidRPr="002F040D">
              <w:rPr>
                <w:rFonts w:ascii="Cambria" w:hAnsi="Cambria"/>
                <w:u w:val="single"/>
              </w:rPr>
              <w:t>organizaciones comunitarias territoriales y</w:t>
            </w:r>
            <w:r w:rsidR="00B41B2A" w:rsidRPr="002F040D">
              <w:rPr>
                <w:rFonts w:ascii="Cambria" w:hAnsi="Cambria"/>
              </w:rPr>
              <w:t xml:space="preserve"> </w:t>
            </w:r>
            <w:r w:rsidR="00B41B2A" w:rsidRPr="002F040D">
              <w:rPr>
                <w:rFonts w:ascii="Cambria" w:hAnsi="Cambria"/>
                <w:u w:val="single"/>
              </w:rPr>
              <w:t xml:space="preserve">funcionales, constituidas según las leyes </w:t>
            </w:r>
            <w:r w:rsidR="008F6694" w:rsidRPr="002F040D">
              <w:rPr>
                <w:rFonts w:ascii="Cambria" w:hAnsi="Cambria"/>
                <w:u w:val="single"/>
              </w:rPr>
              <w:t xml:space="preserve"> Nos.</w:t>
            </w:r>
            <w:r w:rsidRPr="002F040D">
              <w:rPr>
                <w:rFonts w:ascii="Cambria" w:hAnsi="Cambria"/>
                <w:u w:val="single"/>
              </w:rPr>
              <w:t xml:space="preserve"> </w:t>
            </w:r>
            <w:r w:rsidR="00B41B2A" w:rsidRPr="002F040D">
              <w:rPr>
                <w:rFonts w:ascii="Cambria" w:hAnsi="Cambria"/>
                <w:u w:val="single"/>
              </w:rPr>
              <w:t>19.418 y 20.500</w:t>
            </w:r>
            <w:r w:rsidRPr="002F040D">
              <w:rPr>
                <w:rFonts w:ascii="Cambria" w:hAnsi="Cambria"/>
                <w:u w:val="single"/>
              </w:rPr>
              <w:t>,</w:t>
            </w:r>
            <w:r w:rsidR="00B41B2A" w:rsidRPr="002F040D">
              <w:rPr>
                <w:rFonts w:ascii="Cambria" w:hAnsi="Cambria"/>
              </w:rPr>
              <w:t xml:space="preserve"> entre las que se cuentan</w:t>
            </w:r>
            <w:r w:rsidR="00733A27" w:rsidRPr="002F040D">
              <w:rPr>
                <w:rFonts w:ascii="Cambria" w:hAnsi="Cambria"/>
              </w:rPr>
              <w:t>,</w:t>
            </w:r>
            <w:r w:rsidR="00B41B2A" w:rsidRPr="002F040D">
              <w:rPr>
                <w:rFonts w:ascii="Cambria" w:hAnsi="Cambria"/>
              </w:rPr>
              <w:t xml:space="preserve"> a modo</w:t>
            </w:r>
            <w:r w:rsidRPr="002F040D">
              <w:rPr>
                <w:rFonts w:ascii="Cambria" w:hAnsi="Cambria"/>
              </w:rPr>
              <w:t xml:space="preserve"> de ejemplo, juntas  de vecinos, clubes deportivos,</w:t>
            </w:r>
            <w:r w:rsidR="00B41B2A" w:rsidRPr="002F040D">
              <w:rPr>
                <w:rFonts w:ascii="Cambria" w:hAnsi="Cambria"/>
              </w:rPr>
              <w:t xml:space="preserve"> adultos mayores, entidades culturales y comités, cuyos requerimientos por institución no </w:t>
            </w:r>
            <w:r w:rsidR="00733A27" w:rsidRPr="002F040D">
              <w:rPr>
                <w:rFonts w:ascii="Cambria" w:hAnsi="Cambria"/>
              </w:rPr>
              <w:t xml:space="preserve">deben </w:t>
            </w:r>
            <w:r w:rsidR="00B41B2A" w:rsidRPr="002F040D">
              <w:rPr>
                <w:rFonts w:ascii="Cambria" w:hAnsi="Cambria"/>
              </w:rPr>
              <w:t>exced</w:t>
            </w:r>
            <w:r w:rsidR="00733A27" w:rsidRPr="002F040D">
              <w:rPr>
                <w:rFonts w:ascii="Cambria" w:hAnsi="Cambria"/>
              </w:rPr>
              <w:t>er</w:t>
            </w:r>
            <w:r w:rsidR="00B41B2A" w:rsidRPr="002F040D">
              <w:rPr>
                <w:rFonts w:ascii="Cambria" w:hAnsi="Cambria"/>
              </w:rPr>
              <w:t xml:space="preserve"> la suma de $ 500.000</w:t>
            </w:r>
            <w:r w:rsidR="00733A27" w:rsidRPr="002F040D">
              <w:rPr>
                <w:rFonts w:ascii="Cambria" w:hAnsi="Cambria"/>
              </w:rPr>
              <w:t>,</w:t>
            </w:r>
            <w:r w:rsidR="00B41B2A" w:rsidRPr="002F040D">
              <w:rPr>
                <w:rFonts w:ascii="Cambria" w:hAnsi="Cambria"/>
              </w:rPr>
              <w:t xml:space="preserve"> incluidos los impuestos legales.</w:t>
            </w:r>
          </w:p>
          <w:p w:rsidR="00B41B2A" w:rsidRPr="002F040D" w:rsidRDefault="00B41B2A" w:rsidP="00D4270C">
            <w:pPr>
              <w:ind w:left="709"/>
              <w:rPr>
                <w:rFonts w:ascii="Cambria" w:hAnsi="Cambria"/>
              </w:rPr>
            </w:pPr>
            <w:r w:rsidRPr="002F040D">
              <w:rPr>
                <w:rFonts w:ascii="Cambria" w:hAnsi="Cambria"/>
              </w:rPr>
              <w:t>Las líneas específicas a financiar son las siguientes:</w:t>
            </w:r>
          </w:p>
          <w:p w:rsidR="00B41B2A" w:rsidRPr="002F040D" w:rsidRDefault="00B41B2A" w:rsidP="0048425C">
            <w:pPr>
              <w:rPr>
                <w:rFonts w:ascii="Cambria" w:hAnsi="Cambria"/>
              </w:rPr>
            </w:pPr>
          </w:p>
          <w:p w:rsidR="007A74ED" w:rsidRPr="002F040D" w:rsidRDefault="00B41B2A" w:rsidP="00B071DE">
            <w:pPr>
              <w:pStyle w:val="Prrafodelista"/>
              <w:numPr>
                <w:ilvl w:val="0"/>
                <w:numId w:val="1"/>
              </w:numPr>
              <w:ind w:left="1418" w:right="205" w:hanging="728"/>
              <w:jc w:val="both"/>
              <w:rPr>
                <w:rFonts w:ascii="Cambria" w:hAnsi="Cambria"/>
                <w:b/>
              </w:rPr>
            </w:pPr>
            <w:r w:rsidRPr="002F040D">
              <w:rPr>
                <w:rFonts w:ascii="Cambria" w:hAnsi="Cambria"/>
                <w:b/>
                <w:i/>
              </w:rPr>
              <w:t>Fortalecimiento a la gestión de organizaciones funcionales y territoriales</w:t>
            </w:r>
            <w:r w:rsidRPr="002F040D">
              <w:rPr>
                <w:rFonts w:ascii="Cambria" w:hAnsi="Cambria"/>
              </w:rPr>
              <w:t>.  Mediante est</w:t>
            </w:r>
            <w:r w:rsidR="002F68F3" w:rsidRPr="002F040D">
              <w:rPr>
                <w:rFonts w:ascii="Cambria" w:hAnsi="Cambria"/>
              </w:rPr>
              <w:t>a línea de trabajo se financiará</w:t>
            </w:r>
            <w:r w:rsidRPr="002F040D">
              <w:rPr>
                <w:rFonts w:ascii="Cambria" w:hAnsi="Cambria"/>
              </w:rPr>
              <w:t>n iniciativas específicas</w:t>
            </w:r>
            <w:r w:rsidR="002F68F3" w:rsidRPr="002F040D">
              <w:rPr>
                <w:rFonts w:ascii="Cambria" w:hAnsi="Cambria"/>
              </w:rPr>
              <w:t>,</w:t>
            </w:r>
            <w:r w:rsidRPr="002F040D">
              <w:rPr>
                <w:rFonts w:ascii="Cambria" w:hAnsi="Cambria"/>
              </w:rPr>
              <w:t xml:space="preserve"> que guarden relación con los </w:t>
            </w:r>
            <w:r w:rsidRPr="002F040D">
              <w:rPr>
                <w:rFonts w:ascii="Cambria" w:hAnsi="Cambria"/>
                <w:b/>
              </w:rPr>
              <w:t>objetivos</w:t>
            </w:r>
            <w:r w:rsidRPr="002F040D">
              <w:rPr>
                <w:rFonts w:ascii="Cambria" w:hAnsi="Cambria"/>
              </w:rPr>
              <w:t xml:space="preserve"> de la  municipalidad (</w:t>
            </w:r>
            <w:r w:rsidR="00733A27" w:rsidRPr="002F040D">
              <w:rPr>
                <w:rFonts w:ascii="Cambria" w:hAnsi="Cambria"/>
              </w:rPr>
              <w:t>a</w:t>
            </w:r>
            <w:r w:rsidRPr="002F040D">
              <w:rPr>
                <w:rFonts w:ascii="Cambria" w:hAnsi="Cambria"/>
              </w:rPr>
              <w:t xml:space="preserve">plica letra g de los artículos 5° y </w:t>
            </w:r>
            <w:r w:rsidR="002566F3" w:rsidRPr="002F040D">
              <w:rPr>
                <w:rFonts w:ascii="Cambria" w:hAnsi="Cambria"/>
              </w:rPr>
              <w:t xml:space="preserve">letras del art </w:t>
            </w:r>
            <w:r w:rsidRPr="002F040D">
              <w:rPr>
                <w:rFonts w:ascii="Cambria" w:hAnsi="Cambria"/>
              </w:rPr>
              <w:t>65° de la ley N° 18.695). A modo de ejemplo</w:t>
            </w:r>
            <w:r w:rsidR="00733A27" w:rsidRPr="002F040D">
              <w:rPr>
                <w:rFonts w:ascii="Cambria" w:hAnsi="Cambria"/>
              </w:rPr>
              <w:t>,</w:t>
            </w:r>
            <w:r w:rsidRPr="002F040D">
              <w:rPr>
                <w:rFonts w:ascii="Cambria" w:hAnsi="Cambria"/>
              </w:rPr>
              <w:t xml:space="preserve"> </w:t>
            </w:r>
            <w:r w:rsidR="00733A27" w:rsidRPr="002F040D">
              <w:rPr>
                <w:rFonts w:ascii="Cambria" w:hAnsi="Cambria"/>
              </w:rPr>
              <w:t xml:space="preserve">cancelaciones por concepto de: </w:t>
            </w:r>
          </w:p>
          <w:p w:rsidR="007A74ED" w:rsidRPr="002F040D" w:rsidRDefault="007A74ED" w:rsidP="00B071DE">
            <w:pPr>
              <w:pStyle w:val="Prrafodelista"/>
              <w:ind w:left="1050" w:right="205"/>
              <w:jc w:val="both"/>
              <w:rPr>
                <w:rFonts w:ascii="Cambria" w:hAnsi="Cambria"/>
                <w:b/>
              </w:rPr>
            </w:pPr>
          </w:p>
          <w:p w:rsidR="007A74ED" w:rsidRPr="002F040D" w:rsidRDefault="007A74ED" w:rsidP="00B071DE">
            <w:pPr>
              <w:pStyle w:val="Prrafodelista"/>
              <w:ind w:left="2127" w:right="205" w:hanging="709"/>
              <w:jc w:val="both"/>
              <w:rPr>
                <w:rFonts w:ascii="Cambria" w:hAnsi="Cambria"/>
              </w:rPr>
            </w:pPr>
            <w:r w:rsidRPr="002F040D">
              <w:rPr>
                <w:rFonts w:ascii="Cambria" w:hAnsi="Cambria"/>
              </w:rPr>
              <w:t xml:space="preserve">a)  </w:t>
            </w:r>
            <w:r w:rsidR="00D53E54" w:rsidRPr="002F040D">
              <w:rPr>
                <w:rFonts w:ascii="Cambria" w:hAnsi="Cambria"/>
              </w:rPr>
              <w:t xml:space="preserve">     </w:t>
            </w:r>
            <w:r w:rsidR="003C6267" w:rsidRPr="002F040D">
              <w:rPr>
                <w:rFonts w:ascii="Cambria" w:hAnsi="Cambria"/>
              </w:rPr>
              <w:t xml:space="preserve"> </w:t>
            </w:r>
            <w:r w:rsidR="00D4270C" w:rsidRPr="002F040D">
              <w:rPr>
                <w:rFonts w:ascii="Cambria" w:hAnsi="Cambria"/>
              </w:rPr>
              <w:t>A</w:t>
            </w:r>
            <w:r w:rsidR="00B41B2A" w:rsidRPr="002F040D">
              <w:rPr>
                <w:rFonts w:ascii="Cambria" w:hAnsi="Cambria"/>
              </w:rPr>
              <w:t>rriendo de equipos</w:t>
            </w:r>
            <w:r w:rsidRPr="002F040D">
              <w:rPr>
                <w:rFonts w:ascii="Cambria" w:hAnsi="Cambria"/>
              </w:rPr>
              <w:t xml:space="preserve"> de amplificación e iluminación, y </w:t>
            </w:r>
          </w:p>
          <w:p w:rsidR="00D4270C" w:rsidRPr="002F040D" w:rsidRDefault="007A74ED" w:rsidP="003C6267">
            <w:pPr>
              <w:pStyle w:val="Prrafodelista"/>
              <w:ind w:left="2127" w:right="205" w:hanging="709"/>
              <w:jc w:val="both"/>
              <w:rPr>
                <w:rFonts w:ascii="Cambria" w:hAnsi="Cambria"/>
              </w:rPr>
            </w:pPr>
            <w:r w:rsidRPr="002F040D">
              <w:rPr>
                <w:rFonts w:ascii="Cambria" w:hAnsi="Cambria"/>
              </w:rPr>
              <w:t>b)</w:t>
            </w:r>
            <w:r w:rsidR="0046447C" w:rsidRPr="002F040D">
              <w:rPr>
                <w:rFonts w:ascii="Cambria" w:hAnsi="Cambria"/>
              </w:rPr>
              <w:t xml:space="preserve">    </w:t>
            </w:r>
            <w:r w:rsidR="00D4270C" w:rsidRPr="002F040D">
              <w:rPr>
                <w:rFonts w:ascii="Cambria" w:hAnsi="Cambria"/>
              </w:rPr>
              <w:t>H</w:t>
            </w:r>
            <w:r w:rsidR="00733A27" w:rsidRPr="002F040D">
              <w:rPr>
                <w:rFonts w:ascii="Cambria" w:hAnsi="Cambria"/>
              </w:rPr>
              <w:t>onorarios</w:t>
            </w:r>
            <w:r w:rsidRPr="002F040D">
              <w:rPr>
                <w:rFonts w:ascii="Cambria" w:hAnsi="Cambria"/>
              </w:rPr>
              <w:t xml:space="preserve"> a</w:t>
            </w:r>
            <w:r w:rsidR="00733A27" w:rsidRPr="002F040D">
              <w:rPr>
                <w:rFonts w:ascii="Cambria" w:hAnsi="Cambria"/>
              </w:rPr>
              <w:t xml:space="preserve"> </w:t>
            </w:r>
            <w:r w:rsidRPr="002F040D">
              <w:rPr>
                <w:rFonts w:ascii="Cambria" w:hAnsi="Cambria"/>
              </w:rPr>
              <w:t xml:space="preserve"> monitores, profesores, charlistas y expositores y materiales, </w:t>
            </w:r>
            <w:r w:rsidR="00733A27" w:rsidRPr="002F040D">
              <w:rPr>
                <w:rFonts w:ascii="Cambria" w:hAnsi="Cambria"/>
              </w:rPr>
              <w:t xml:space="preserve">relativos con </w:t>
            </w:r>
            <w:r w:rsidR="00B41B2A" w:rsidRPr="002F040D">
              <w:rPr>
                <w:rFonts w:ascii="Cambria" w:hAnsi="Cambria"/>
              </w:rPr>
              <w:t xml:space="preserve">actividades de capacitación, </w:t>
            </w:r>
            <w:r w:rsidRPr="002F040D">
              <w:rPr>
                <w:rFonts w:ascii="Cambria" w:hAnsi="Cambria"/>
              </w:rPr>
              <w:t xml:space="preserve">de orden </w:t>
            </w:r>
            <w:r w:rsidR="00B41B2A" w:rsidRPr="002F040D">
              <w:rPr>
                <w:rFonts w:ascii="Cambria" w:hAnsi="Cambria"/>
              </w:rPr>
              <w:t xml:space="preserve">cultural y deportiva. </w:t>
            </w:r>
          </w:p>
          <w:p w:rsidR="00D4270C" w:rsidRPr="002F040D" w:rsidRDefault="00D4270C" w:rsidP="00D4270C">
            <w:pPr>
              <w:pStyle w:val="Prrafodelista"/>
              <w:ind w:left="2127" w:hanging="709"/>
              <w:jc w:val="both"/>
              <w:rPr>
                <w:rFonts w:ascii="Cambria" w:hAnsi="Cambria"/>
              </w:rPr>
            </w:pPr>
          </w:p>
          <w:p w:rsidR="00B41B2A" w:rsidRPr="002F040D" w:rsidRDefault="00B41B2A" w:rsidP="00B071DE">
            <w:pPr>
              <w:pStyle w:val="Prrafodelista"/>
              <w:ind w:left="2127" w:right="205" w:hanging="709"/>
              <w:jc w:val="both"/>
              <w:rPr>
                <w:rFonts w:ascii="Cambria" w:hAnsi="Cambria"/>
                <w:b/>
              </w:rPr>
            </w:pPr>
            <w:r w:rsidRPr="002F040D">
              <w:rPr>
                <w:rFonts w:ascii="Cambria" w:hAnsi="Cambria"/>
                <w:b/>
              </w:rPr>
              <w:t xml:space="preserve">Todos estos gastos deben tener </w:t>
            </w:r>
            <w:r w:rsidR="007A74ED" w:rsidRPr="002F040D">
              <w:rPr>
                <w:rFonts w:ascii="Cambria" w:hAnsi="Cambria"/>
                <w:b/>
              </w:rPr>
              <w:t>concordancia</w:t>
            </w:r>
            <w:r w:rsidRPr="002F040D">
              <w:rPr>
                <w:rFonts w:ascii="Cambria" w:hAnsi="Cambria"/>
                <w:b/>
              </w:rPr>
              <w:t xml:space="preserve"> con la ejecución de la iniciativa.</w:t>
            </w:r>
          </w:p>
          <w:p w:rsidR="00B41B2A" w:rsidRPr="002F040D" w:rsidRDefault="00B41B2A" w:rsidP="00B071DE">
            <w:pPr>
              <w:ind w:right="205"/>
              <w:jc w:val="both"/>
              <w:rPr>
                <w:rFonts w:ascii="Cambria" w:hAnsi="Cambria"/>
              </w:rPr>
            </w:pPr>
          </w:p>
          <w:p w:rsidR="00B41B2A" w:rsidRPr="002F040D" w:rsidRDefault="00B41B2A" w:rsidP="00B071DE">
            <w:pPr>
              <w:pStyle w:val="Prrafodelista"/>
              <w:numPr>
                <w:ilvl w:val="0"/>
                <w:numId w:val="1"/>
              </w:numPr>
              <w:ind w:left="1418" w:right="205" w:hanging="728"/>
              <w:jc w:val="both"/>
              <w:rPr>
                <w:rFonts w:ascii="Cambria" w:hAnsi="Cambria"/>
                <w:b/>
                <w:i/>
              </w:rPr>
            </w:pPr>
            <w:r w:rsidRPr="002F040D">
              <w:rPr>
                <w:rFonts w:ascii="Cambria" w:hAnsi="Cambria"/>
                <w:b/>
                <w:i/>
              </w:rPr>
              <w:t xml:space="preserve">Infraestructura Comunitaria. </w:t>
            </w:r>
            <w:r w:rsidR="002F68F3" w:rsidRPr="002F040D">
              <w:rPr>
                <w:rFonts w:ascii="Cambria" w:hAnsi="Cambria"/>
              </w:rPr>
              <w:t>Se financiará</w:t>
            </w:r>
            <w:r w:rsidRPr="002F040D">
              <w:rPr>
                <w:rFonts w:ascii="Cambria" w:hAnsi="Cambria"/>
              </w:rPr>
              <w:t>n terminaciones de infraestructura existente</w:t>
            </w:r>
            <w:r w:rsidR="002F68F3" w:rsidRPr="002F040D">
              <w:rPr>
                <w:rFonts w:ascii="Cambria" w:hAnsi="Cambria"/>
              </w:rPr>
              <w:t>,</w:t>
            </w:r>
            <w:r w:rsidRPr="002F040D">
              <w:rPr>
                <w:rFonts w:ascii="Cambria" w:hAnsi="Cambria"/>
              </w:rPr>
              <w:t xml:space="preserve"> perteneciente a la organización (propiedad o comodato). Como </w:t>
            </w:r>
            <w:r w:rsidR="00D4270C" w:rsidRPr="002F040D">
              <w:rPr>
                <w:rFonts w:ascii="Cambria" w:hAnsi="Cambria"/>
              </w:rPr>
              <w:t xml:space="preserve">por ejemplo, construcción </w:t>
            </w:r>
            <w:r w:rsidRPr="002F040D">
              <w:rPr>
                <w:rFonts w:ascii="Cambria" w:hAnsi="Cambria"/>
              </w:rPr>
              <w:t>de cierres perimetrales, cambio estructura de techumbre, pintura, etc.</w:t>
            </w:r>
          </w:p>
          <w:p w:rsidR="00B41B2A" w:rsidRPr="002F040D" w:rsidRDefault="00B41B2A" w:rsidP="00B071DE">
            <w:pPr>
              <w:pStyle w:val="Prrafodelista"/>
              <w:ind w:right="205"/>
              <w:rPr>
                <w:rFonts w:ascii="Cambria" w:hAnsi="Cambria"/>
                <w:b/>
                <w:i/>
              </w:rPr>
            </w:pPr>
          </w:p>
          <w:p w:rsidR="00B41B2A" w:rsidRPr="002F040D" w:rsidRDefault="00B41B2A" w:rsidP="003761CB">
            <w:pPr>
              <w:pStyle w:val="Prrafodelista"/>
              <w:numPr>
                <w:ilvl w:val="0"/>
                <w:numId w:val="1"/>
              </w:numPr>
              <w:ind w:left="1418" w:right="205" w:hanging="728"/>
              <w:jc w:val="both"/>
              <w:rPr>
                <w:rFonts w:ascii="Cambria" w:hAnsi="Cambria"/>
                <w:b/>
                <w:i/>
              </w:rPr>
            </w:pPr>
            <w:r w:rsidRPr="002F040D">
              <w:rPr>
                <w:rFonts w:ascii="Cambria" w:hAnsi="Cambria"/>
                <w:b/>
                <w:i/>
              </w:rPr>
              <w:t xml:space="preserve">Equipamiento Comunitario. </w:t>
            </w:r>
            <w:r w:rsidRPr="002F040D">
              <w:rPr>
                <w:rFonts w:ascii="Cambria" w:hAnsi="Cambria"/>
              </w:rPr>
              <w:t xml:space="preserve">Adquisición de mobiliario, </w:t>
            </w:r>
            <w:r w:rsidR="00D4270C" w:rsidRPr="002F040D">
              <w:rPr>
                <w:rFonts w:ascii="Cambria" w:hAnsi="Cambria"/>
              </w:rPr>
              <w:t xml:space="preserve">de </w:t>
            </w:r>
            <w:r w:rsidRPr="002F040D">
              <w:rPr>
                <w:rFonts w:ascii="Cambria" w:hAnsi="Cambria"/>
              </w:rPr>
              <w:t xml:space="preserve">equipos de amplificación y </w:t>
            </w:r>
            <w:r w:rsidR="00D4270C" w:rsidRPr="002F040D">
              <w:rPr>
                <w:rFonts w:ascii="Cambria" w:hAnsi="Cambria"/>
              </w:rPr>
              <w:t xml:space="preserve">de </w:t>
            </w:r>
            <w:r w:rsidRPr="002F040D">
              <w:rPr>
                <w:rFonts w:ascii="Cambria" w:hAnsi="Cambria"/>
              </w:rPr>
              <w:t xml:space="preserve">computación, </w:t>
            </w:r>
            <w:r w:rsidR="00D4270C" w:rsidRPr="002F040D">
              <w:rPr>
                <w:rFonts w:ascii="Cambria" w:hAnsi="Cambria"/>
              </w:rPr>
              <w:t xml:space="preserve">de </w:t>
            </w:r>
            <w:r w:rsidRPr="002F040D">
              <w:rPr>
                <w:rFonts w:ascii="Cambria" w:hAnsi="Cambria"/>
              </w:rPr>
              <w:t xml:space="preserve">instrumentos musicales, </w:t>
            </w:r>
            <w:r w:rsidR="00D4270C" w:rsidRPr="002F040D">
              <w:rPr>
                <w:rFonts w:ascii="Cambria" w:hAnsi="Cambria"/>
              </w:rPr>
              <w:t xml:space="preserve">de </w:t>
            </w:r>
            <w:r w:rsidRPr="002F040D">
              <w:rPr>
                <w:rFonts w:ascii="Cambria" w:hAnsi="Cambria"/>
              </w:rPr>
              <w:t>equipamiento deportivo, etc.</w:t>
            </w:r>
          </w:p>
          <w:p w:rsidR="00B41B2A" w:rsidRPr="002F040D" w:rsidRDefault="00B41B2A" w:rsidP="004D028B">
            <w:pPr>
              <w:jc w:val="both"/>
              <w:rPr>
                <w:rFonts w:ascii="Cambria" w:hAnsi="Cambria"/>
                <w:b/>
              </w:rPr>
            </w:pPr>
          </w:p>
          <w:p w:rsidR="00B41B2A" w:rsidRPr="002F040D" w:rsidRDefault="00B41B2A" w:rsidP="003761CB">
            <w:pPr>
              <w:ind w:left="709" w:right="205" w:hanging="709"/>
              <w:jc w:val="both"/>
              <w:rPr>
                <w:rFonts w:ascii="Cambria" w:hAnsi="Cambria"/>
                <w:b/>
              </w:rPr>
            </w:pPr>
            <w:r w:rsidRPr="002F040D">
              <w:rPr>
                <w:rFonts w:ascii="Cambria" w:hAnsi="Cambria"/>
                <w:b/>
              </w:rPr>
              <w:t xml:space="preserve">III.- </w:t>
            </w:r>
            <w:r w:rsidR="00C001BF" w:rsidRPr="002F040D">
              <w:rPr>
                <w:rFonts w:ascii="Cambria" w:hAnsi="Cambria"/>
                <w:b/>
              </w:rPr>
              <w:t xml:space="preserve">      </w:t>
            </w:r>
            <w:r w:rsidRPr="002F040D">
              <w:rPr>
                <w:rFonts w:ascii="Cambria" w:hAnsi="Cambria"/>
                <w:b/>
              </w:rPr>
              <w:t>REQUISITOS DE POSTULACION</w:t>
            </w:r>
            <w:r w:rsidR="00A11F7B" w:rsidRPr="002F040D">
              <w:rPr>
                <w:rFonts w:ascii="Cambria" w:hAnsi="Cambria"/>
                <w:b/>
              </w:rPr>
              <w:t>.</w:t>
            </w:r>
          </w:p>
          <w:p w:rsidR="00B41B2A" w:rsidRPr="002F040D" w:rsidRDefault="00B41B2A" w:rsidP="00B071DE">
            <w:pPr>
              <w:ind w:left="709" w:right="205"/>
              <w:jc w:val="both"/>
              <w:rPr>
                <w:rFonts w:ascii="Cambria" w:hAnsi="Cambria"/>
              </w:rPr>
            </w:pPr>
            <w:r w:rsidRPr="002F040D">
              <w:rPr>
                <w:rFonts w:ascii="Cambria" w:hAnsi="Cambria"/>
              </w:rPr>
              <w:t>Para optar a la asignación de recursos, las organizaciones deberán presentar los siguientes antecedentes:</w:t>
            </w:r>
          </w:p>
          <w:p w:rsidR="00B41B2A" w:rsidRPr="002F040D" w:rsidRDefault="00B41B2A" w:rsidP="00B071DE">
            <w:pPr>
              <w:ind w:right="205"/>
              <w:rPr>
                <w:rFonts w:ascii="Cambria" w:hAnsi="Cambria"/>
              </w:rPr>
            </w:pPr>
          </w:p>
          <w:p w:rsidR="00B41B2A" w:rsidRPr="002F040D" w:rsidRDefault="00B41B2A" w:rsidP="00B071DE">
            <w:pPr>
              <w:pStyle w:val="Prrafodelista"/>
              <w:numPr>
                <w:ilvl w:val="0"/>
                <w:numId w:val="8"/>
              </w:numPr>
              <w:ind w:left="1418" w:right="205" w:hanging="709"/>
              <w:jc w:val="both"/>
              <w:rPr>
                <w:rFonts w:ascii="Cambria" w:hAnsi="Cambria"/>
              </w:rPr>
            </w:pPr>
            <w:r w:rsidRPr="002F040D">
              <w:rPr>
                <w:rFonts w:ascii="Cambria" w:hAnsi="Cambria"/>
              </w:rPr>
              <w:t>Formulario de Postulación debidamente</w:t>
            </w:r>
            <w:r w:rsidR="00C01227" w:rsidRPr="002F040D">
              <w:rPr>
                <w:rFonts w:ascii="Cambria" w:hAnsi="Cambria"/>
              </w:rPr>
              <w:t xml:space="preserve"> </w:t>
            </w:r>
            <w:r w:rsidR="00725E4B" w:rsidRPr="002F040D">
              <w:rPr>
                <w:rFonts w:ascii="Cambria" w:hAnsi="Cambria"/>
              </w:rPr>
              <w:t>llenado</w:t>
            </w:r>
            <w:r w:rsidR="00B22857" w:rsidRPr="002F040D">
              <w:rPr>
                <w:rFonts w:ascii="Cambria" w:hAnsi="Cambria"/>
              </w:rPr>
              <w:t>,</w:t>
            </w:r>
            <w:r w:rsidRPr="002F040D">
              <w:rPr>
                <w:rFonts w:ascii="Cambria" w:hAnsi="Cambria"/>
              </w:rPr>
              <w:t xml:space="preserve"> timbrado y firmado por la directiva vigente (presidente, secretario y tesorero).</w:t>
            </w:r>
          </w:p>
          <w:p w:rsidR="00B41B2A" w:rsidRPr="002F040D" w:rsidRDefault="00B41B2A" w:rsidP="00B071DE">
            <w:pPr>
              <w:pStyle w:val="Prrafodelista"/>
              <w:ind w:left="1418" w:right="205" w:hanging="709"/>
              <w:jc w:val="both"/>
              <w:rPr>
                <w:rFonts w:ascii="Cambria" w:hAnsi="Cambria"/>
              </w:rPr>
            </w:pPr>
          </w:p>
          <w:p w:rsidR="00B41B2A" w:rsidRPr="002F040D" w:rsidRDefault="00B41B2A" w:rsidP="00B071DE">
            <w:pPr>
              <w:pStyle w:val="Prrafodelista"/>
              <w:numPr>
                <w:ilvl w:val="0"/>
                <w:numId w:val="8"/>
              </w:numPr>
              <w:ind w:left="1418" w:right="205" w:hanging="709"/>
              <w:jc w:val="both"/>
              <w:rPr>
                <w:rFonts w:ascii="Cambria" w:hAnsi="Cambria"/>
              </w:rPr>
            </w:pPr>
            <w:r w:rsidRPr="002F040D">
              <w:rPr>
                <w:rFonts w:ascii="Cambria" w:hAnsi="Cambria"/>
              </w:rPr>
              <w:t>Certificado de Registros de Personas Jurídicas Receptoras d</w:t>
            </w:r>
            <w:r w:rsidR="00725E4B" w:rsidRPr="002F040D">
              <w:rPr>
                <w:rFonts w:ascii="Cambria" w:hAnsi="Cambria"/>
              </w:rPr>
              <w:t>e Fondos Públicos  (se obtiene de</w:t>
            </w:r>
            <w:r w:rsidRPr="002F040D">
              <w:rPr>
                <w:rFonts w:ascii="Cambria" w:hAnsi="Cambria"/>
              </w:rPr>
              <w:t xml:space="preserve"> la página web </w:t>
            </w:r>
            <w:hyperlink r:id="rId8" w:history="1">
              <w:r w:rsidRPr="002F040D">
                <w:rPr>
                  <w:rStyle w:val="Hipervnculo"/>
                  <w:rFonts w:ascii="Cambria" w:hAnsi="Cambria"/>
                </w:rPr>
                <w:t>www.registros19862.cl</w:t>
              </w:r>
            </w:hyperlink>
            <w:r w:rsidRPr="002F040D">
              <w:rPr>
                <w:rFonts w:ascii="Cambria" w:hAnsi="Cambria"/>
              </w:rPr>
              <w:t>).</w:t>
            </w:r>
          </w:p>
          <w:p w:rsidR="00B41B2A" w:rsidRPr="002F040D" w:rsidRDefault="00B41B2A" w:rsidP="00B071DE">
            <w:pPr>
              <w:pStyle w:val="Prrafodelista"/>
              <w:ind w:left="1418" w:right="205" w:hanging="709"/>
              <w:jc w:val="both"/>
              <w:rPr>
                <w:rFonts w:ascii="Cambria" w:hAnsi="Cambria"/>
              </w:rPr>
            </w:pPr>
          </w:p>
          <w:p w:rsidR="00B41B2A" w:rsidRPr="002F040D" w:rsidRDefault="00B41B2A" w:rsidP="00B071DE">
            <w:pPr>
              <w:pStyle w:val="Prrafodelista"/>
              <w:numPr>
                <w:ilvl w:val="0"/>
                <w:numId w:val="8"/>
              </w:numPr>
              <w:ind w:left="1418" w:right="205" w:hanging="709"/>
              <w:jc w:val="both"/>
              <w:rPr>
                <w:rFonts w:ascii="Cambria" w:hAnsi="Cambria"/>
              </w:rPr>
            </w:pPr>
            <w:r w:rsidRPr="002F040D">
              <w:rPr>
                <w:rFonts w:ascii="Cambria" w:hAnsi="Cambria"/>
              </w:rPr>
              <w:t>Certific</w:t>
            </w:r>
            <w:r w:rsidR="00B40974" w:rsidRPr="002F040D">
              <w:rPr>
                <w:rFonts w:ascii="Cambria" w:hAnsi="Cambria"/>
              </w:rPr>
              <w:t xml:space="preserve">ado de vigencia de la directiva, emitido por el </w:t>
            </w:r>
            <w:r w:rsidRPr="002F040D">
              <w:rPr>
                <w:rFonts w:ascii="Cambria" w:hAnsi="Cambria"/>
              </w:rPr>
              <w:t xml:space="preserve">Registro Civil </w:t>
            </w:r>
            <w:r w:rsidR="00B40974" w:rsidRPr="002F040D">
              <w:rPr>
                <w:rFonts w:ascii="Cambria" w:hAnsi="Cambria"/>
              </w:rPr>
              <w:t xml:space="preserve">e Identificación </w:t>
            </w:r>
            <w:r w:rsidRPr="002F040D">
              <w:rPr>
                <w:rFonts w:ascii="Cambria" w:hAnsi="Cambria"/>
              </w:rPr>
              <w:t xml:space="preserve">o </w:t>
            </w:r>
            <w:r w:rsidR="00B40974" w:rsidRPr="002F040D">
              <w:rPr>
                <w:rFonts w:ascii="Cambria" w:hAnsi="Cambria"/>
              </w:rPr>
              <w:t xml:space="preserve">por la </w:t>
            </w:r>
            <w:r w:rsidRPr="002F040D">
              <w:rPr>
                <w:rFonts w:ascii="Cambria" w:hAnsi="Cambria"/>
              </w:rPr>
              <w:t>Secretaria Municipal</w:t>
            </w:r>
            <w:r w:rsidR="00B40974" w:rsidRPr="002F040D">
              <w:rPr>
                <w:rFonts w:ascii="Cambria" w:hAnsi="Cambria"/>
              </w:rPr>
              <w:t xml:space="preserve"> de Oval</w:t>
            </w:r>
            <w:r w:rsidR="00A11F7B" w:rsidRPr="002F040D">
              <w:rPr>
                <w:rFonts w:ascii="Cambria" w:hAnsi="Cambria"/>
              </w:rPr>
              <w:t>l</w:t>
            </w:r>
            <w:r w:rsidR="00B40974" w:rsidRPr="002F040D">
              <w:rPr>
                <w:rFonts w:ascii="Cambria" w:hAnsi="Cambria"/>
              </w:rPr>
              <w:t>e</w:t>
            </w:r>
            <w:r w:rsidRPr="002F040D">
              <w:rPr>
                <w:rFonts w:ascii="Cambria" w:hAnsi="Cambria"/>
              </w:rPr>
              <w:t xml:space="preserve">, en original y fechado con una antigüedad </w:t>
            </w:r>
            <w:r w:rsidR="002F68F3" w:rsidRPr="002F040D">
              <w:rPr>
                <w:rFonts w:ascii="Cambria" w:hAnsi="Cambria"/>
              </w:rPr>
              <w:t xml:space="preserve">de emisión </w:t>
            </w:r>
            <w:r w:rsidRPr="002F040D">
              <w:rPr>
                <w:rFonts w:ascii="Cambria" w:hAnsi="Cambria"/>
              </w:rPr>
              <w:t xml:space="preserve">no </w:t>
            </w:r>
            <w:r w:rsidR="002F68F3" w:rsidRPr="002F040D">
              <w:rPr>
                <w:rFonts w:ascii="Cambria" w:hAnsi="Cambria"/>
              </w:rPr>
              <w:t>superior</w:t>
            </w:r>
            <w:r w:rsidR="00A06EA1" w:rsidRPr="002F040D">
              <w:rPr>
                <w:rFonts w:ascii="Cambria" w:hAnsi="Cambria"/>
              </w:rPr>
              <w:t xml:space="preserve"> a 6</w:t>
            </w:r>
            <w:r w:rsidRPr="002F040D">
              <w:rPr>
                <w:rFonts w:ascii="Cambria" w:hAnsi="Cambria"/>
              </w:rPr>
              <w:t xml:space="preserve">0 días del inicio del concurso, es decir, </w:t>
            </w:r>
            <w:r w:rsidRPr="002F040D">
              <w:rPr>
                <w:rFonts w:ascii="Cambria" w:hAnsi="Cambria"/>
                <w:b/>
              </w:rPr>
              <w:t>desde el</w:t>
            </w:r>
            <w:r w:rsidR="008136E6" w:rsidRPr="002F040D">
              <w:rPr>
                <w:rFonts w:ascii="Cambria" w:hAnsi="Cambria"/>
                <w:b/>
              </w:rPr>
              <w:t xml:space="preserve"> 30</w:t>
            </w:r>
            <w:r w:rsidRPr="002F040D">
              <w:rPr>
                <w:rFonts w:ascii="Cambria" w:hAnsi="Cambria"/>
                <w:b/>
              </w:rPr>
              <w:t xml:space="preserve"> </w:t>
            </w:r>
            <w:r w:rsidR="002F68F3" w:rsidRPr="002F040D">
              <w:rPr>
                <w:rFonts w:ascii="Cambria" w:hAnsi="Cambria"/>
                <w:b/>
              </w:rPr>
              <w:t xml:space="preserve"> de </w:t>
            </w:r>
            <w:r w:rsidR="008136E6" w:rsidRPr="002F040D">
              <w:rPr>
                <w:rFonts w:ascii="Cambria" w:hAnsi="Cambria"/>
                <w:b/>
              </w:rPr>
              <w:t>Junio</w:t>
            </w:r>
            <w:r w:rsidR="003761CB" w:rsidRPr="002F040D">
              <w:rPr>
                <w:rFonts w:ascii="Cambria" w:hAnsi="Cambria"/>
                <w:b/>
              </w:rPr>
              <w:t xml:space="preserve"> de 2017</w:t>
            </w:r>
            <w:r w:rsidR="002F68F3" w:rsidRPr="002F040D">
              <w:rPr>
                <w:rFonts w:ascii="Cambria" w:hAnsi="Cambria"/>
                <w:b/>
              </w:rPr>
              <w:t xml:space="preserve"> en adelante</w:t>
            </w:r>
            <w:r w:rsidR="002F68F3" w:rsidRPr="002F040D">
              <w:rPr>
                <w:rFonts w:ascii="Cambria" w:hAnsi="Cambria"/>
              </w:rPr>
              <w:t>.</w:t>
            </w:r>
            <w:r w:rsidR="00C01227" w:rsidRPr="002F040D">
              <w:rPr>
                <w:rFonts w:ascii="Cambria" w:hAnsi="Cambria"/>
              </w:rPr>
              <w:t xml:space="preserve">  Además, la directiva deberá</w:t>
            </w:r>
            <w:r w:rsidR="00A11F7B" w:rsidRPr="002F040D">
              <w:rPr>
                <w:rFonts w:ascii="Cambria" w:hAnsi="Cambria"/>
              </w:rPr>
              <w:t xml:space="preserve"> estar vigente a lo menos, hasta</w:t>
            </w:r>
            <w:r w:rsidR="00C01227" w:rsidRPr="002F040D">
              <w:rPr>
                <w:rFonts w:ascii="Cambria" w:hAnsi="Cambria"/>
              </w:rPr>
              <w:t xml:space="preserve"> el </w:t>
            </w:r>
            <w:r w:rsidR="008136E6" w:rsidRPr="002F040D">
              <w:rPr>
                <w:rFonts w:ascii="Cambria" w:hAnsi="Cambria"/>
                <w:b/>
              </w:rPr>
              <w:t>30 de Julio</w:t>
            </w:r>
            <w:r w:rsidR="002E2918" w:rsidRPr="002F040D">
              <w:rPr>
                <w:rFonts w:ascii="Cambria" w:hAnsi="Cambria"/>
                <w:b/>
              </w:rPr>
              <w:t xml:space="preserve"> </w:t>
            </w:r>
            <w:r w:rsidR="003761CB" w:rsidRPr="002F040D">
              <w:rPr>
                <w:rFonts w:ascii="Cambria" w:hAnsi="Cambria"/>
                <w:b/>
              </w:rPr>
              <w:t>del 2017</w:t>
            </w:r>
            <w:r w:rsidR="00C01227" w:rsidRPr="002F040D">
              <w:rPr>
                <w:rFonts w:ascii="Cambria" w:hAnsi="Cambria"/>
              </w:rPr>
              <w:t xml:space="preserve"> en adelante.</w:t>
            </w:r>
          </w:p>
          <w:p w:rsidR="00B41B2A" w:rsidRPr="002F040D" w:rsidRDefault="00B41B2A" w:rsidP="00B071DE">
            <w:pPr>
              <w:pStyle w:val="Prrafodelista"/>
              <w:ind w:left="1418" w:right="205" w:hanging="709"/>
              <w:jc w:val="both"/>
              <w:rPr>
                <w:rFonts w:ascii="Cambria" w:hAnsi="Cambria"/>
              </w:rPr>
            </w:pPr>
          </w:p>
          <w:p w:rsidR="00B41B2A" w:rsidRPr="002F040D" w:rsidRDefault="00B41B2A" w:rsidP="00B071DE">
            <w:pPr>
              <w:pStyle w:val="Prrafodelista"/>
              <w:numPr>
                <w:ilvl w:val="0"/>
                <w:numId w:val="8"/>
              </w:numPr>
              <w:ind w:left="1418" w:right="205" w:hanging="709"/>
              <w:jc w:val="both"/>
              <w:rPr>
                <w:rFonts w:ascii="Cambria" w:hAnsi="Cambria"/>
              </w:rPr>
            </w:pPr>
            <w:r w:rsidRPr="002F040D">
              <w:rPr>
                <w:rFonts w:ascii="Cambria" w:hAnsi="Cambria"/>
              </w:rPr>
              <w:t>Fotocopia simple del RUT de la organización.</w:t>
            </w:r>
          </w:p>
          <w:p w:rsidR="00B41B2A" w:rsidRPr="002F040D" w:rsidRDefault="00B41B2A" w:rsidP="00B071DE">
            <w:pPr>
              <w:pStyle w:val="Prrafodelista"/>
              <w:ind w:left="1418" w:right="205" w:hanging="709"/>
              <w:jc w:val="both"/>
              <w:rPr>
                <w:rFonts w:ascii="Cambria" w:hAnsi="Cambria"/>
              </w:rPr>
            </w:pPr>
          </w:p>
          <w:p w:rsidR="00B41B2A" w:rsidRPr="002F040D" w:rsidRDefault="00B41B2A" w:rsidP="00B071DE">
            <w:pPr>
              <w:pStyle w:val="Prrafodelista"/>
              <w:numPr>
                <w:ilvl w:val="0"/>
                <w:numId w:val="8"/>
              </w:numPr>
              <w:ind w:left="1418" w:right="205" w:hanging="709"/>
              <w:jc w:val="both"/>
              <w:rPr>
                <w:rFonts w:ascii="Cambria" w:hAnsi="Cambria"/>
              </w:rPr>
            </w:pPr>
            <w:r w:rsidRPr="002F040D">
              <w:rPr>
                <w:rFonts w:ascii="Cambria" w:hAnsi="Cambria"/>
              </w:rPr>
              <w:t>Fotocopia simple de la Cédula de Identidad del representante legal, por ambos lados.</w:t>
            </w:r>
          </w:p>
          <w:p w:rsidR="00B41B2A" w:rsidRPr="002F040D" w:rsidRDefault="00B41B2A" w:rsidP="00057BC1">
            <w:pPr>
              <w:rPr>
                <w:rFonts w:ascii="Cambria" w:hAnsi="Cambria"/>
              </w:rPr>
            </w:pPr>
          </w:p>
          <w:p w:rsidR="00B41B2A" w:rsidRPr="002F040D" w:rsidRDefault="00B41B2A" w:rsidP="00B071DE">
            <w:pPr>
              <w:pStyle w:val="Prrafodelista"/>
              <w:numPr>
                <w:ilvl w:val="0"/>
                <w:numId w:val="8"/>
              </w:numPr>
              <w:ind w:left="1418" w:right="205" w:hanging="709"/>
              <w:rPr>
                <w:rFonts w:ascii="Cambria" w:hAnsi="Cambria"/>
                <w:b/>
                <w:u w:val="single"/>
              </w:rPr>
            </w:pPr>
            <w:r w:rsidRPr="002F040D">
              <w:rPr>
                <w:rFonts w:ascii="Cambria" w:hAnsi="Cambria"/>
                <w:b/>
                <w:u w:val="single"/>
              </w:rPr>
              <w:t xml:space="preserve">Certificado </w:t>
            </w:r>
            <w:r w:rsidR="00F16CA5" w:rsidRPr="002F040D">
              <w:rPr>
                <w:rFonts w:ascii="Cambria" w:hAnsi="Cambria"/>
                <w:b/>
                <w:u w:val="single"/>
              </w:rPr>
              <w:t>original</w:t>
            </w:r>
            <w:r w:rsidR="00F16CA5" w:rsidRPr="002F040D">
              <w:rPr>
                <w:rFonts w:ascii="Cambria" w:hAnsi="Cambria"/>
              </w:rPr>
              <w:t xml:space="preserve"> </w:t>
            </w:r>
            <w:r w:rsidRPr="002F040D">
              <w:rPr>
                <w:rFonts w:ascii="Cambria" w:hAnsi="Cambria"/>
              </w:rPr>
              <w:t>de Res</w:t>
            </w:r>
            <w:r w:rsidR="00F16CA5" w:rsidRPr="002F040D">
              <w:rPr>
                <w:rFonts w:ascii="Cambria" w:hAnsi="Cambria"/>
              </w:rPr>
              <w:t xml:space="preserve">idencia del representante legal, con fecha de emisión desde </w:t>
            </w:r>
            <w:r w:rsidR="008136E6" w:rsidRPr="002F040D">
              <w:rPr>
                <w:rFonts w:ascii="Cambria" w:hAnsi="Cambria"/>
                <w:b/>
                <w:u w:val="single"/>
              </w:rPr>
              <w:t xml:space="preserve">el 30 de junio </w:t>
            </w:r>
            <w:r w:rsidR="003761CB" w:rsidRPr="002F040D">
              <w:rPr>
                <w:rFonts w:ascii="Cambria" w:hAnsi="Cambria"/>
                <w:b/>
                <w:u w:val="single"/>
              </w:rPr>
              <w:t xml:space="preserve"> del 2017</w:t>
            </w:r>
            <w:r w:rsidR="00F16CA5" w:rsidRPr="002F040D">
              <w:rPr>
                <w:rFonts w:ascii="Cambria" w:hAnsi="Cambria"/>
                <w:b/>
                <w:u w:val="single"/>
              </w:rPr>
              <w:t xml:space="preserve"> en adelante.</w:t>
            </w:r>
          </w:p>
          <w:p w:rsidR="002F040D" w:rsidRPr="002F040D" w:rsidRDefault="002F040D" w:rsidP="002F040D">
            <w:pPr>
              <w:ind w:right="205"/>
              <w:rPr>
                <w:rFonts w:ascii="Cambria" w:hAnsi="Cambria"/>
                <w:b/>
                <w:sz w:val="20"/>
                <w:szCs w:val="20"/>
                <w:u w:val="single"/>
              </w:rPr>
            </w:pPr>
          </w:p>
          <w:p w:rsidR="00B41B2A" w:rsidRPr="0046447C" w:rsidRDefault="00B41B2A" w:rsidP="00B071DE">
            <w:pPr>
              <w:ind w:right="205"/>
              <w:rPr>
                <w:b/>
                <w:sz w:val="20"/>
                <w:szCs w:val="20"/>
              </w:rPr>
            </w:pPr>
          </w:p>
          <w:p w:rsidR="00B41B2A" w:rsidRPr="00D87886" w:rsidRDefault="00B41B2A" w:rsidP="00B071DE">
            <w:pPr>
              <w:pStyle w:val="Prrafodelista"/>
              <w:numPr>
                <w:ilvl w:val="1"/>
                <w:numId w:val="8"/>
              </w:numPr>
              <w:ind w:left="2127" w:right="205" w:hanging="709"/>
              <w:jc w:val="both"/>
            </w:pPr>
            <w:r w:rsidRPr="00D87886">
              <w:rPr>
                <w:rFonts w:ascii="Cambria" w:hAnsi="Cambria"/>
              </w:rPr>
              <w:t>Emitido por la Junta de Vecinos correspondiente al domicilio del representante legal</w:t>
            </w:r>
            <w:r w:rsidR="00C52795" w:rsidRPr="00D87886">
              <w:rPr>
                <w:rFonts w:ascii="Cambria" w:hAnsi="Cambria"/>
              </w:rPr>
              <w:t>.</w:t>
            </w:r>
          </w:p>
          <w:p w:rsidR="00D93C54" w:rsidRPr="00D87886" w:rsidRDefault="00D93C54" w:rsidP="00B071DE">
            <w:pPr>
              <w:pStyle w:val="Prrafodelista"/>
              <w:ind w:left="2127" w:right="205"/>
              <w:jc w:val="both"/>
            </w:pPr>
          </w:p>
          <w:p w:rsidR="00F16CA5" w:rsidRPr="00D87886" w:rsidRDefault="00F16CA5" w:rsidP="00B071DE">
            <w:pPr>
              <w:ind w:left="2127" w:right="205" w:hanging="709"/>
              <w:jc w:val="both"/>
              <w:rPr>
                <w:rFonts w:ascii="Cambria" w:hAnsi="Cambria"/>
              </w:rPr>
            </w:pPr>
            <w:r w:rsidRPr="00D87886">
              <w:rPr>
                <w:rFonts w:ascii="Cambria" w:hAnsi="Cambria"/>
              </w:rPr>
              <w:t xml:space="preserve">                </w:t>
            </w:r>
            <w:r w:rsidR="00B41B2A" w:rsidRPr="00D87886">
              <w:rPr>
                <w:rFonts w:ascii="Cambria" w:hAnsi="Cambria"/>
              </w:rPr>
              <w:t>En caso de no existir Junta de Vecinos</w:t>
            </w:r>
            <w:r w:rsidRPr="00D87886">
              <w:rPr>
                <w:rFonts w:ascii="Cambria" w:hAnsi="Cambria"/>
              </w:rPr>
              <w:t xml:space="preserve"> o la directiva de ésta no se encuentre vigente</w:t>
            </w:r>
            <w:r w:rsidR="00B41B2A" w:rsidRPr="00D87886">
              <w:rPr>
                <w:rFonts w:ascii="Cambria" w:hAnsi="Cambria"/>
              </w:rPr>
              <w:t xml:space="preserve">, </w:t>
            </w:r>
            <w:r w:rsidRPr="00D87886">
              <w:rPr>
                <w:rFonts w:ascii="Cambria" w:hAnsi="Cambria"/>
              </w:rPr>
              <w:t>se deben presentar los siguientes documentos:</w:t>
            </w:r>
          </w:p>
          <w:p w:rsidR="00F16CA5" w:rsidRPr="00D87886" w:rsidRDefault="00F16CA5" w:rsidP="00B071DE">
            <w:pPr>
              <w:ind w:left="2127" w:right="205" w:hanging="709"/>
              <w:jc w:val="both"/>
              <w:rPr>
                <w:rFonts w:ascii="Cambria" w:hAnsi="Cambria"/>
              </w:rPr>
            </w:pPr>
          </w:p>
          <w:p w:rsidR="00F16CA5" w:rsidRPr="00D87886" w:rsidRDefault="00F16CA5" w:rsidP="00B071DE">
            <w:pPr>
              <w:ind w:left="2835" w:right="205" w:hanging="708"/>
              <w:jc w:val="both"/>
              <w:rPr>
                <w:rFonts w:ascii="Cambria" w:hAnsi="Cambria"/>
              </w:rPr>
            </w:pPr>
            <w:r w:rsidRPr="00D87886">
              <w:rPr>
                <w:rFonts w:ascii="Cambria" w:hAnsi="Cambria"/>
              </w:rPr>
              <w:t>1)   Certificad</w:t>
            </w:r>
            <w:r w:rsidR="00E500A2" w:rsidRPr="00D87886">
              <w:rPr>
                <w:rFonts w:ascii="Cambria" w:hAnsi="Cambria"/>
              </w:rPr>
              <w:t>o del jefe del departamento de O</w:t>
            </w:r>
            <w:r w:rsidRPr="00D87886">
              <w:rPr>
                <w:rFonts w:ascii="Cambria" w:hAnsi="Cambria"/>
              </w:rPr>
              <w:t xml:space="preserve">rganizaciones </w:t>
            </w:r>
            <w:r w:rsidR="00E500A2" w:rsidRPr="00D87886">
              <w:rPr>
                <w:rFonts w:ascii="Cambria" w:hAnsi="Cambria"/>
              </w:rPr>
              <w:t>C</w:t>
            </w:r>
            <w:r w:rsidRPr="00D87886">
              <w:rPr>
                <w:rFonts w:ascii="Cambria" w:hAnsi="Cambria"/>
              </w:rPr>
              <w:t>omunitarias, acredit</w:t>
            </w:r>
            <w:r w:rsidR="009F562B" w:rsidRPr="00D87886">
              <w:rPr>
                <w:rFonts w:ascii="Cambria" w:hAnsi="Cambria"/>
              </w:rPr>
              <w:t>ando</w:t>
            </w:r>
            <w:r w:rsidRPr="00D87886">
              <w:rPr>
                <w:rFonts w:ascii="Cambria" w:hAnsi="Cambria"/>
              </w:rPr>
              <w:t xml:space="preserve"> que en </w:t>
            </w:r>
            <w:r w:rsidR="00E500A2" w:rsidRPr="00D87886">
              <w:rPr>
                <w:rFonts w:ascii="Cambria" w:hAnsi="Cambria"/>
              </w:rPr>
              <w:t xml:space="preserve">el </w:t>
            </w:r>
            <w:r w:rsidRPr="00D87886">
              <w:rPr>
                <w:rFonts w:ascii="Cambria" w:hAnsi="Cambria"/>
              </w:rPr>
              <w:t>lugar no existe junta de vecinos o la directiva de ésta no está legalmente vigente.</w:t>
            </w:r>
          </w:p>
          <w:p w:rsidR="00F16CA5" w:rsidRPr="00D87886" w:rsidRDefault="00F16CA5" w:rsidP="00B071DE">
            <w:pPr>
              <w:ind w:left="2127" w:right="205" w:hanging="709"/>
              <w:jc w:val="both"/>
              <w:rPr>
                <w:rFonts w:ascii="Cambria" w:hAnsi="Cambria"/>
              </w:rPr>
            </w:pPr>
          </w:p>
          <w:p w:rsidR="00B41B2A" w:rsidRPr="00D87886" w:rsidRDefault="009F562B" w:rsidP="00B071DE">
            <w:pPr>
              <w:ind w:left="2835" w:right="205" w:hanging="708"/>
              <w:jc w:val="both"/>
              <w:rPr>
                <w:rFonts w:ascii="Cambria" w:hAnsi="Cambria"/>
              </w:rPr>
            </w:pPr>
            <w:r w:rsidRPr="00D87886">
              <w:rPr>
                <w:rFonts w:ascii="Cambria" w:hAnsi="Cambria"/>
              </w:rPr>
              <w:t xml:space="preserve"> </w:t>
            </w:r>
            <w:r w:rsidR="00F16CA5" w:rsidRPr="00D87886">
              <w:rPr>
                <w:rFonts w:ascii="Cambria" w:hAnsi="Cambria"/>
              </w:rPr>
              <w:t xml:space="preserve">2)   </w:t>
            </w:r>
            <w:r w:rsidR="006F7547" w:rsidRPr="00D87886">
              <w:rPr>
                <w:rFonts w:ascii="Cambria" w:hAnsi="Cambria"/>
              </w:rPr>
              <w:t>D</w:t>
            </w:r>
            <w:r w:rsidR="00B41B2A" w:rsidRPr="00D87886">
              <w:rPr>
                <w:rFonts w:ascii="Cambria" w:hAnsi="Cambria"/>
              </w:rPr>
              <w:t>eclaración jurada</w:t>
            </w:r>
            <w:r w:rsidR="00C52795" w:rsidRPr="00D87886">
              <w:rPr>
                <w:rFonts w:ascii="Cambria" w:hAnsi="Cambria"/>
              </w:rPr>
              <w:t xml:space="preserve"> </w:t>
            </w:r>
            <w:r w:rsidRPr="00D87886">
              <w:rPr>
                <w:rFonts w:ascii="Cambria" w:hAnsi="Cambria"/>
              </w:rPr>
              <w:t xml:space="preserve">firmada ante </w:t>
            </w:r>
            <w:r w:rsidR="00B41B2A" w:rsidRPr="00D87886">
              <w:rPr>
                <w:rFonts w:ascii="Cambria" w:hAnsi="Cambria"/>
              </w:rPr>
              <w:t>notari</w:t>
            </w:r>
            <w:r w:rsidRPr="00D87886">
              <w:rPr>
                <w:rFonts w:ascii="Cambria" w:hAnsi="Cambria"/>
              </w:rPr>
              <w:t>o, señalando el domicilio del representante legal.</w:t>
            </w:r>
            <w:r w:rsidR="00F16CA5" w:rsidRPr="00D87886">
              <w:rPr>
                <w:rFonts w:ascii="Cambria" w:hAnsi="Cambria"/>
              </w:rPr>
              <w:t xml:space="preserve"> </w:t>
            </w:r>
          </w:p>
          <w:p w:rsidR="00F16CA5" w:rsidRPr="00D87886" w:rsidRDefault="00F16CA5" w:rsidP="00B071DE">
            <w:pPr>
              <w:ind w:left="2127" w:right="205" w:hanging="709"/>
              <w:jc w:val="both"/>
              <w:rPr>
                <w:rFonts w:ascii="Cambria" w:hAnsi="Cambria"/>
              </w:rPr>
            </w:pPr>
          </w:p>
          <w:p w:rsidR="00B41B2A" w:rsidRPr="00C52795" w:rsidRDefault="00B41B2A" w:rsidP="00B071DE">
            <w:pPr>
              <w:pStyle w:val="Prrafodelista"/>
              <w:numPr>
                <w:ilvl w:val="1"/>
                <w:numId w:val="8"/>
              </w:numPr>
              <w:ind w:left="2127" w:right="205" w:hanging="709"/>
              <w:jc w:val="both"/>
              <w:rPr>
                <w:rFonts w:ascii="Cambria" w:hAnsi="Cambria"/>
              </w:rPr>
            </w:pPr>
            <w:r w:rsidRPr="00C52795">
              <w:rPr>
                <w:rFonts w:ascii="Cambria" w:hAnsi="Cambria"/>
              </w:rPr>
              <w:t xml:space="preserve">Para </w:t>
            </w:r>
            <w:r w:rsidR="009F562B">
              <w:rPr>
                <w:rFonts w:ascii="Cambria" w:hAnsi="Cambria"/>
              </w:rPr>
              <w:t>el caso de los presidentes de j</w:t>
            </w:r>
            <w:r w:rsidRPr="00C52795">
              <w:rPr>
                <w:rFonts w:ascii="Cambria" w:hAnsi="Cambria"/>
              </w:rPr>
              <w:t xml:space="preserve">untas de vecinos, la residencia deberá acreditarse </w:t>
            </w:r>
            <w:r w:rsidR="009F562B">
              <w:rPr>
                <w:rFonts w:ascii="Cambria" w:hAnsi="Cambria"/>
              </w:rPr>
              <w:t>en original, só</w:t>
            </w:r>
            <w:r w:rsidRPr="00C52795">
              <w:rPr>
                <w:rFonts w:ascii="Cambria" w:hAnsi="Cambria"/>
              </w:rPr>
              <w:t>lo mediante</w:t>
            </w:r>
            <w:r w:rsidR="00C52795" w:rsidRPr="00C52795">
              <w:rPr>
                <w:rFonts w:ascii="Cambria" w:hAnsi="Cambria"/>
              </w:rPr>
              <w:t xml:space="preserve"> </w:t>
            </w:r>
            <w:r w:rsidR="00C52795">
              <w:rPr>
                <w:rFonts w:ascii="Cambria" w:hAnsi="Cambria"/>
              </w:rPr>
              <w:t>d</w:t>
            </w:r>
            <w:r w:rsidRPr="00C52795">
              <w:rPr>
                <w:rFonts w:ascii="Cambria" w:hAnsi="Cambria"/>
              </w:rPr>
              <w:t xml:space="preserve">eclaración jurada </w:t>
            </w:r>
            <w:r w:rsidR="009F562B">
              <w:rPr>
                <w:rFonts w:ascii="Cambria" w:hAnsi="Cambria"/>
              </w:rPr>
              <w:t xml:space="preserve">firmada </w:t>
            </w:r>
            <w:r w:rsidRPr="00C52795">
              <w:rPr>
                <w:rFonts w:ascii="Cambria" w:hAnsi="Cambria"/>
              </w:rPr>
              <w:t>ante Notario Público</w:t>
            </w:r>
            <w:r w:rsidR="009F562B">
              <w:rPr>
                <w:rFonts w:ascii="Cambria" w:hAnsi="Cambria"/>
              </w:rPr>
              <w:t>.</w:t>
            </w:r>
          </w:p>
          <w:p w:rsidR="00B41B2A" w:rsidRPr="00315B60" w:rsidRDefault="00B41B2A" w:rsidP="00B071DE">
            <w:pPr>
              <w:ind w:right="205"/>
              <w:jc w:val="both"/>
              <w:rPr>
                <w:rFonts w:ascii="Cambria" w:hAnsi="Cambria"/>
              </w:rPr>
            </w:pPr>
          </w:p>
          <w:p w:rsidR="00B41B2A" w:rsidRDefault="00B41B2A" w:rsidP="00B071DE">
            <w:pPr>
              <w:pStyle w:val="Prrafodelista"/>
              <w:numPr>
                <w:ilvl w:val="0"/>
                <w:numId w:val="8"/>
              </w:numPr>
              <w:ind w:left="1418" w:right="205" w:hanging="709"/>
              <w:jc w:val="both"/>
              <w:rPr>
                <w:rFonts w:ascii="Cambria" w:hAnsi="Cambria"/>
              </w:rPr>
            </w:pPr>
            <w:r w:rsidRPr="00315B60">
              <w:rPr>
                <w:rFonts w:ascii="Cambria" w:hAnsi="Cambria"/>
              </w:rPr>
              <w:t>Declaración jurada Simple de que la iniciativa no cuenta con otras fuentes de financiamiento  municipal (formato se encuentra anexo al Formulario de Postulación).</w:t>
            </w:r>
          </w:p>
          <w:p w:rsidR="00C52795" w:rsidRPr="00315B60" w:rsidRDefault="00C52795" w:rsidP="00B071DE">
            <w:pPr>
              <w:pStyle w:val="Prrafodelista"/>
              <w:ind w:left="1418" w:right="205"/>
              <w:jc w:val="both"/>
              <w:rPr>
                <w:rFonts w:ascii="Cambria" w:hAnsi="Cambria"/>
              </w:rPr>
            </w:pPr>
          </w:p>
          <w:p w:rsidR="00B41B2A" w:rsidRDefault="00B41B2A" w:rsidP="00B071DE">
            <w:pPr>
              <w:pStyle w:val="Prrafodelista"/>
              <w:numPr>
                <w:ilvl w:val="0"/>
                <w:numId w:val="8"/>
              </w:numPr>
              <w:ind w:left="1418" w:right="205" w:hanging="709"/>
              <w:jc w:val="both"/>
              <w:rPr>
                <w:rFonts w:ascii="Cambria" w:hAnsi="Cambria"/>
              </w:rPr>
            </w:pPr>
            <w:r w:rsidRPr="00315B60">
              <w:rPr>
                <w:rFonts w:ascii="Cambria" w:hAnsi="Cambria"/>
              </w:rPr>
              <w:t>Una cotizació</w:t>
            </w:r>
            <w:r w:rsidR="00973B29">
              <w:rPr>
                <w:rFonts w:ascii="Cambria" w:hAnsi="Cambria"/>
              </w:rPr>
              <w:t>n por cada bien adquirir en el I</w:t>
            </w:r>
            <w:r w:rsidRPr="00315B60">
              <w:rPr>
                <w:rFonts w:ascii="Cambria" w:hAnsi="Cambria"/>
              </w:rPr>
              <w:t>tem Gastos de Inversión.</w:t>
            </w:r>
          </w:p>
          <w:p w:rsidR="003761CB" w:rsidRPr="003761CB" w:rsidRDefault="003761CB" w:rsidP="003761CB">
            <w:pPr>
              <w:pStyle w:val="Prrafodelista"/>
              <w:rPr>
                <w:rFonts w:ascii="Cambria" w:hAnsi="Cambria"/>
              </w:rPr>
            </w:pPr>
          </w:p>
          <w:p w:rsidR="003761CB" w:rsidRPr="00315B60" w:rsidRDefault="003761CB" w:rsidP="00B071DE">
            <w:pPr>
              <w:pStyle w:val="Prrafodelista"/>
              <w:numPr>
                <w:ilvl w:val="0"/>
                <w:numId w:val="8"/>
              </w:numPr>
              <w:ind w:left="1418" w:right="205" w:hanging="709"/>
              <w:jc w:val="both"/>
              <w:rPr>
                <w:rFonts w:ascii="Cambria" w:hAnsi="Cambria"/>
              </w:rPr>
            </w:pPr>
            <w:r>
              <w:rPr>
                <w:rFonts w:ascii="Cambria" w:hAnsi="Cambria"/>
              </w:rPr>
              <w:t xml:space="preserve">Fotocopia Libreta de ahorro o chequera electrónica a nombre de la organización, donde aparezca el n° de cuenta. </w:t>
            </w:r>
          </w:p>
          <w:p w:rsidR="00B41B2A" w:rsidRDefault="00B41B2A" w:rsidP="00B071DE">
            <w:pPr>
              <w:ind w:right="205"/>
              <w:jc w:val="both"/>
              <w:rPr>
                <w:rFonts w:ascii="Cambria" w:hAnsi="Cambria"/>
              </w:rPr>
            </w:pPr>
          </w:p>
          <w:p w:rsidR="00B41B2A" w:rsidRPr="00057BC1" w:rsidRDefault="00B41B2A" w:rsidP="00B071DE">
            <w:pPr>
              <w:ind w:left="709" w:right="205" w:hanging="709"/>
              <w:jc w:val="both"/>
              <w:rPr>
                <w:rFonts w:ascii="Cambria" w:hAnsi="Cambria"/>
                <w:b/>
              </w:rPr>
            </w:pPr>
            <w:r w:rsidRPr="00057BC1">
              <w:rPr>
                <w:rFonts w:ascii="Cambria" w:hAnsi="Cambria"/>
                <w:b/>
              </w:rPr>
              <w:t xml:space="preserve">IV.- </w:t>
            </w:r>
            <w:r w:rsidR="009F562B">
              <w:rPr>
                <w:rFonts w:ascii="Cambria" w:hAnsi="Cambria"/>
                <w:b/>
              </w:rPr>
              <w:t xml:space="preserve">      </w:t>
            </w:r>
            <w:r w:rsidRPr="00057BC1">
              <w:rPr>
                <w:rFonts w:ascii="Cambria" w:hAnsi="Cambria"/>
                <w:b/>
              </w:rPr>
              <w:t>PERIODO DE POSTULACION</w:t>
            </w:r>
            <w:r w:rsidR="00A11F7B">
              <w:rPr>
                <w:rFonts w:ascii="Cambria" w:hAnsi="Cambria"/>
                <w:b/>
              </w:rPr>
              <w:t>.</w:t>
            </w:r>
          </w:p>
          <w:p w:rsidR="00B41B2A" w:rsidRPr="00315B60" w:rsidRDefault="00B41B2A" w:rsidP="00B071DE">
            <w:pPr>
              <w:ind w:right="205"/>
              <w:jc w:val="both"/>
              <w:rPr>
                <w:rFonts w:ascii="Cambria" w:hAnsi="Cambria"/>
              </w:rPr>
            </w:pPr>
          </w:p>
          <w:tbl>
            <w:tblPr>
              <w:tblStyle w:val="Tablaconcuadrcula"/>
              <w:tblW w:w="0" w:type="auto"/>
              <w:tblInd w:w="704" w:type="dxa"/>
              <w:tblLook w:val="04A0" w:firstRow="1" w:lastRow="0" w:firstColumn="1" w:lastColumn="0" w:noHBand="0" w:noVBand="1"/>
            </w:tblPr>
            <w:tblGrid>
              <w:gridCol w:w="2693"/>
              <w:gridCol w:w="6804"/>
            </w:tblGrid>
            <w:tr w:rsidR="00B41B2A" w:rsidRPr="00315B60" w:rsidTr="00B071DE">
              <w:tc>
                <w:tcPr>
                  <w:tcW w:w="2693" w:type="dxa"/>
                  <w:shd w:val="clear" w:color="auto" w:fill="F2F2F2" w:themeFill="background1" w:themeFillShade="F2"/>
                </w:tcPr>
                <w:p w:rsidR="00B41B2A" w:rsidRPr="00315B60" w:rsidRDefault="00B41B2A" w:rsidP="00251773">
                  <w:pPr>
                    <w:framePr w:hSpace="141" w:wrap="around" w:hAnchor="page" w:x="856" w:y="-930"/>
                    <w:ind w:right="205"/>
                    <w:jc w:val="both"/>
                    <w:rPr>
                      <w:rFonts w:ascii="Cambria" w:hAnsi="Cambria"/>
                    </w:rPr>
                  </w:pPr>
                  <w:r w:rsidRPr="00315B60">
                    <w:rPr>
                      <w:rFonts w:ascii="Cambria" w:hAnsi="Cambria"/>
                    </w:rPr>
                    <w:t>Fecha Inicio:</w:t>
                  </w:r>
                </w:p>
              </w:tc>
              <w:tc>
                <w:tcPr>
                  <w:tcW w:w="6804" w:type="dxa"/>
                </w:tcPr>
                <w:p w:rsidR="00B41B2A" w:rsidRPr="002217F9" w:rsidRDefault="00251773" w:rsidP="00251773">
                  <w:pPr>
                    <w:framePr w:hSpace="141" w:wrap="around" w:hAnchor="page" w:x="856" w:y="-930"/>
                    <w:ind w:right="205"/>
                    <w:jc w:val="both"/>
                    <w:rPr>
                      <w:rFonts w:ascii="Cambria" w:hAnsi="Cambria"/>
                      <w:b/>
                    </w:rPr>
                  </w:pPr>
                  <w:r>
                    <w:rPr>
                      <w:rFonts w:ascii="Cambria" w:hAnsi="Cambria"/>
                      <w:b/>
                    </w:rPr>
                    <w:t>Viernes 22 de Septiembre</w:t>
                  </w:r>
                  <w:r w:rsidR="00C13E9F" w:rsidRPr="002217F9">
                    <w:rPr>
                      <w:rFonts w:ascii="Cambria" w:hAnsi="Cambria"/>
                      <w:b/>
                    </w:rPr>
                    <w:t xml:space="preserve"> </w:t>
                  </w:r>
                  <w:r w:rsidR="003761CB" w:rsidRPr="002217F9">
                    <w:rPr>
                      <w:rFonts w:ascii="Cambria" w:hAnsi="Cambria"/>
                      <w:b/>
                    </w:rPr>
                    <w:t>del  2017</w:t>
                  </w:r>
                </w:p>
              </w:tc>
            </w:tr>
            <w:tr w:rsidR="00B41B2A" w:rsidRPr="00315B60" w:rsidTr="00B071DE">
              <w:tc>
                <w:tcPr>
                  <w:tcW w:w="2693" w:type="dxa"/>
                  <w:shd w:val="clear" w:color="auto" w:fill="F2F2F2" w:themeFill="background1" w:themeFillShade="F2"/>
                </w:tcPr>
                <w:p w:rsidR="00B41B2A" w:rsidRPr="00315B60" w:rsidRDefault="00B41B2A" w:rsidP="00251773">
                  <w:pPr>
                    <w:framePr w:hSpace="141" w:wrap="around" w:hAnchor="page" w:x="856" w:y="-930"/>
                    <w:ind w:right="205"/>
                    <w:jc w:val="both"/>
                    <w:rPr>
                      <w:rFonts w:ascii="Cambria" w:hAnsi="Cambria"/>
                    </w:rPr>
                  </w:pPr>
                  <w:r w:rsidRPr="00315B60">
                    <w:rPr>
                      <w:rFonts w:ascii="Cambria" w:hAnsi="Cambria"/>
                    </w:rPr>
                    <w:t>Plazo para la presentación de iniciativas</w:t>
                  </w:r>
                </w:p>
              </w:tc>
              <w:tc>
                <w:tcPr>
                  <w:tcW w:w="6804" w:type="dxa"/>
                </w:tcPr>
                <w:p w:rsidR="00B41B2A" w:rsidRPr="002217F9" w:rsidRDefault="00B41B2A" w:rsidP="00251773">
                  <w:pPr>
                    <w:framePr w:hSpace="141" w:wrap="around" w:hAnchor="page" w:x="856" w:y="-930"/>
                    <w:ind w:right="205"/>
                    <w:jc w:val="both"/>
                    <w:rPr>
                      <w:rFonts w:ascii="Cambria" w:hAnsi="Cambria"/>
                      <w:b/>
                    </w:rPr>
                  </w:pPr>
                  <w:r w:rsidRPr="002217F9">
                    <w:rPr>
                      <w:rFonts w:ascii="Cambria" w:hAnsi="Cambria"/>
                      <w:b/>
                    </w:rPr>
                    <w:t xml:space="preserve">Impostergablemente, hasta las 14:00 horas del día </w:t>
                  </w:r>
                  <w:r w:rsidR="00140E47" w:rsidRPr="002217F9">
                    <w:rPr>
                      <w:rFonts w:ascii="Cambria" w:hAnsi="Cambria"/>
                      <w:b/>
                    </w:rPr>
                    <w:t>v</w:t>
                  </w:r>
                  <w:r w:rsidR="002F68F3" w:rsidRPr="002217F9">
                    <w:rPr>
                      <w:rFonts w:ascii="Cambria" w:hAnsi="Cambria"/>
                      <w:b/>
                    </w:rPr>
                    <w:t xml:space="preserve">iernes </w:t>
                  </w:r>
                  <w:r w:rsidR="00251773">
                    <w:rPr>
                      <w:rFonts w:ascii="Cambria" w:hAnsi="Cambria"/>
                      <w:b/>
                    </w:rPr>
                    <w:t>13 de Octubre</w:t>
                  </w:r>
                  <w:bookmarkStart w:id="0" w:name="_GoBack"/>
                  <w:bookmarkEnd w:id="0"/>
                  <w:r w:rsidR="003761CB" w:rsidRPr="002217F9">
                    <w:rPr>
                      <w:rFonts w:ascii="Cambria" w:hAnsi="Cambria"/>
                      <w:b/>
                    </w:rPr>
                    <w:t xml:space="preserve"> </w:t>
                  </w:r>
                  <w:r w:rsidR="002F68F3" w:rsidRPr="002217F9">
                    <w:rPr>
                      <w:rFonts w:ascii="Cambria" w:hAnsi="Cambria"/>
                      <w:b/>
                    </w:rPr>
                    <w:t xml:space="preserve"> </w:t>
                  </w:r>
                  <w:r w:rsidR="003761CB" w:rsidRPr="002217F9">
                    <w:rPr>
                      <w:rFonts w:ascii="Cambria" w:hAnsi="Cambria"/>
                      <w:b/>
                    </w:rPr>
                    <w:t>de 2017</w:t>
                  </w:r>
                  <w:r w:rsidRPr="002217F9">
                    <w:rPr>
                      <w:rFonts w:ascii="Cambria" w:hAnsi="Cambria"/>
                      <w:b/>
                    </w:rPr>
                    <w:t>.</w:t>
                  </w:r>
                </w:p>
              </w:tc>
            </w:tr>
            <w:tr w:rsidR="00B41B2A" w:rsidRPr="00315B60" w:rsidTr="00B071DE">
              <w:tc>
                <w:tcPr>
                  <w:tcW w:w="2693" w:type="dxa"/>
                  <w:shd w:val="clear" w:color="auto" w:fill="F2F2F2" w:themeFill="background1" w:themeFillShade="F2"/>
                </w:tcPr>
                <w:p w:rsidR="00B41B2A" w:rsidRPr="00315B60" w:rsidRDefault="00B41B2A" w:rsidP="00251773">
                  <w:pPr>
                    <w:framePr w:hSpace="141" w:wrap="around" w:hAnchor="page" w:x="856" w:y="-930"/>
                    <w:ind w:right="205"/>
                    <w:jc w:val="both"/>
                    <w:rPr>
                      <w:rFonts w:ascii="Cambria" w:hAnsi="Cambria"/>
                    </w:rPr>
                  </w:pPr>
                  <w:r w:rsidRPr="00315B60">
                    <w:rPr>
                      <w:rFonts w:ascii="Cambria" w:hAnsi="Cambria"/>
                    </w:rPr>
                    <w:t>Lugar de presentación de iniciativas:</w:t>
                  </w:r>
                </w:p>
              </w:tc>
              <w:tc>
                <w:tcPr>
                  <w:tcW w:w="6804" w:type="dxa"/>
                </w:tcPr>
                <w:p w:rsidR="00B41B2A" w:rsidRPr="002217F9" w:rsidRDefault="00140E47" w:rsidP="00251773">
                  <w:pPr>
                    <w:framePr w:hSpace="141" w:wrap="around" w:hAnchor="page" w:x="856" w:y="-930"/>
                    <w:ind w:right="205"/>
                    <w:jc w:val="both"/>
                    <w:rPr>
                      <w:rFonts w:ascii="Cambria" w:hAnsi="Cambria"/>
                      <w:b/>
                    </w:rPr>
                  </w:pPr>
                  <w:r w:rsidRPr="002217F9">
                    <w:rPr>
                      <w:rFonts w:ascii="Cambria" w:hAnsi="Cambria"/>
                      <w:b/>
                    </w:rPr>
                    <w:t>Oficina de Partes. Vicuña Mackenna N° 441, Ovalle</w:t>
                  </w:r>
                  <w:r w:rsidR="00B41B2A" w:rsidRPr="002217F9">
                    <w:rPr>
                      <w:rFonts w:ascii="Cambria" w:hAnsi="Cambria"/>
                      <w:b/>
                    </w:rPr>
                    <w:t xml:space="preserve">. </w:t>
                  </w:r>
                  <w:r w:rsidRPr="002217F9">
                    <w:rPr>
                      <w:rFonts w:ascii="Cambria" w:hAnsi="Cambria"/>
                      <w:b/>
                    </w:rPr>
                    <w:t>F</w:t>
                  </w:r>
                  <w:r w:rsidR="00B41B2A" w:rsidRPr="002217F9">
                    <w:rPr>
                      <w:rFonts w:ascii="Cambria" w:hAnsi="Cambria"/>
                      <w:b/>
                    </w:rPr>
                    <w:t>ono 53</w:t>
                  </w:r>
                  <w:r w:rsidRPr="002217F9">
                    <w:rPr>
                      <w:rFonts w:ascii="Cambria" w:hAnsi="Cambria"/>
                      <w:b/>
                    </w:rPr>
                    <w:t>-</w:t>
                  </w:r>
                  <w:r w:rsidR="00B41B2A" w:rsidRPr="002217F9">
                    <w:rPr>
                      <w:rFonts w:ascii="Cambria" w:hAnsi="Cambria"/>
                      <w:b/>
                    </w:rPr>
                    <w:t>26</w:t>
                  </w:r>
                  <w:r w:rsidRPr="002217F9">
                    <w:rPr>
                      <w:rFonts w:ascii="Cambria" w:hAnsi="Cambria"/>
                      <w:b/>
                    </w:rPr>
                    <w:t>61100.</w:t>
                  </w:r>
                </w:p>
              </w:tc>
            </w:tr>
          </w:tbl>
          <w:p w:rsidR="00CD7790" w:rsidRPr="00315B60" w:rsidRDefault="00CD7790" w:rsidP="00A7698E">
            <w:pPr>
              <w:jc w:val="both"/>
              <w:rPr>
                <w:rFonts w:ascii="Cambria" w:hAnsi="Cambria"/>
              </w:rPr>
            </w:pPr>
          </w:p>
          <w:p w:rsidR="00B41B2A" w:rsidRPr="00057BC1" w:rsidRDefault="00B41B2A" w:rsidP="00B071DE">
            <w:pPr>
              <w:ind w:left="709" w:hanging="709"/>
              <w:jc w:val="both"/>
              <w:rPr>
                <w:rFonts w:ascii="Cambria" w:hAnsi="Cambria"/>
                <w:b/>
              </w:rPr>
            </w:pPr>
            <w:r w:rsidRPr="00057BC1">
              <w:rPr>
                <w:rFonts w:ascii="Cambria" w:hAnsi="Cambria"/>
                <w:b/>
              </w:rPr>
              <w:t xml:space="preserve">V.- </w:t>
            </w:r>
            <w:r w:rsidR="00B071DE">
              <w:rPr>
                <w:rFonts w:ascii="Cambria" w:hAnsi="Cambria"/>
                <w:b/>
              </w:rPr>
              <w:t xml:space="preserve">       </w:t>
            </w:r>
            <w:r w:rsidRPr="00057BC1">
              <w:rPr>
                <w:rFonts w:ascii="Cambria" w:hAnsi="Cambria"/>
                <w:b/>
              </w:rPr>
              <w:t>TIPOS DE GASTOS</w:t>
            </w:r>
            <w:r w:rsidR="00A11F7B">
              <w:rPr>
                <w:rFonts w:ascii="Cambria" w:hAnsi="Cambria"/>
                <w:b/>
              </w:rPr>
              <w:t>.</w:t>
            </w:r>
          </w:p>
          <w:p w:rsidR="00B41B2A" w:rsidRPr="00315B60" w:rsidRDefault="00B41B2A" w:rsidP="00F55377">
            <w:pPr>
              <w:jc w:val="both"/>
              <w:rPr>
                <w:rFonts w:ascii="Cambria" w:hAnsi="Cambria"/>
              </w:rPr>
            </w:pPr>
          </w:p>
          <w:p w:rsidR="00B41B2A" w:rsidRPr="00315B60" w:rsidRDefault="00B41B2A" w:rsidP="00B071DE">
            <w:pPr>
              <w:ind w:left="709" w:right="205"/>
              <w:jc w:val="both"/>
              <w:rPr>
                <w:rFonts w:ascii="Cambria" w:hAnsi="Cambria"/>
              </w:rPr>
            </w:pPr>
            <w:r w:rsidRPr="00315B60">
              <w:rPr>
                <w:rFonts w:ascii="Cambria" w:hAnsi="Cambria"/>
              </w:rPr>
              <w:t>Los proyectos a presenta</w:t>
            </w:r>
            <w:r>
              <w:rPr>
                <w:rFonts w:ascii="Cambria" w:hAnsi="Cambria"/>
              </w:rPr>
              <w:t>r</w:t>
            </w:r>
            <w:r w:rsidRPr="00315B60">
              <w:rPr>
                <w:rFonts w:ascii="Cambria" w:hAnsi="Cambria"/>
              </w:rPr>
              <w:t>, independiente de su modalidad, pueden incluir los siguientes tipos de gastos:</w:t>
            </w:r>
          </w:p>
          <w:p w:rsidR="00B41B2A" w:rsidRPr="00315B60" w:rsidRDefault="00B41B2A" w:rsidP="00F55377">
            <w:pPr>
              <w:jc w:val="both"/>
              <w:rPr>
                <w:rFonts w:ascii="Cambria" w:hAnsi="Cambria"/>
              </w:rPr>
            </w:pPr>
            <w:r w:rsidRPr="00315B60">
              <w:rPr>
                <w:rFonts w:ascii="Cambria" w:hAnsi="Cambria"/>
              </w:rPr>
              <w:t xml:space="preserve">              </w:t>
            </w:r>
          </w:p>
          <w:tbl>
            <w:tblPr>
              <w:tblStyle w:val="Tablaconcuadrcula"/>
              <w:tblW w:w="0" w:type="auto"/>
              <w:tblInd w:w="704" w:type="dxa"/>
              <w:tblLook w:val="04A0" w:firstRow="1" w:lastRow="0" w:firstColumn="1" w:lastColumn="0" w:noHBand="0" w:noVBand="1"/>
            </w:tblPr>
            <w:tblGrid>
              <w:gridCol w:w="1286"/>
              <w:gridCol w:w="8211"/>
            </w:tblGrid>
            <w:tr w:rsidR="00B41B2A" w:rsidRPr="00315B60" w:rsidTr="00B2436C">
              <w:tc>
                <w:tcPr>
                  <w:tcW w:w="1286" w:type="dxa"/>
                  <w:shd w:val="clear" w:color="auto" w:fill="F2F2F2" w:themeFill="background1" w:themeFillShade="F2"/>
                </w:tcPr>
                <w:p w:rsidR="00B41B2A" w:rsidRPr="00315B60" w:rsidRDefault="00B41B2A" w:rsidP="00251773">
                  <w:pPr>
                    <w:framePr w:hSpace="141" w:wrap="around" w:hAnchor="page" w:x="856" w:y="-930"/>
                    <w:jc w:val="both"/>
                    <w:rPr>
                      <w:rFonts w:ascii="Cambria" w:hAnsi="Cambria"/>
                    </w:rPr>
                  </w:pPr>
                  <w:r w:rsidRPr="00315B60">
                    <w:rPr>
                      <w:rFonts w:ascii="Cambria" w:hAnsi="Cambria"/>
                    </w:rPr>
                    <w:t xml:space="preserve">           Tipo</w:t>
                  </w:r>
                </w:p>
              </w:tc>
              <w:tc>
                <w:tcPr>
                  <w:tcW w:w="8211" w:type="dxa"/>
                  <w:shd w:val="clear" w:color="auto" w:fill="F2F2F2" w:themeFill="background1" w:themeFillShade="F2"/>
                </w:tcPr>
                <w:p w:rsidR="00B41B2A" w:rsidRPr="00315B60" w:rsidRDefault="00B41B2A" w:rsidP="00251773">
                  <w:pPr>
                    <w:framePr w:hSpace="141" w:wrap="around" w:hAnchor="page" w:x="856" w:y="-930"/>
                    <w:jc w:val="both"/>
                    <w:rPr>
                      <w:rFonts w:ascii="Cambria" w:hAnsi="Cambria"/>
                    </w:rPr>
                  </w:pPr>
                  <w:r w:rsidRPr="00315B60">
                    <w:rPr>
                      <w:rFonts w:ascii="Cambria" w:hAnsi="Cambria"/>
                    </w:rPr>
                    <w:t xml:space="preserve">                          </w:t>
                  </w:r>
                  <w:r>
                    <w:rPr>
                      <w:rFonts w:ascii="Cambria" w:hAnsi="Cambria"/>
                    </w:rPr>
                    <w:t xml:space="preserve">                              </w:t>
                  </w:r>
                  <w:r w:rsidRPr="00315B60">
                    <w:rPr>
                      <w:rFonts w:ascii="Cambria" w:hAnsi="Cambria"/>
                    </w:rPr>
                    <w:t>Descripción y ejemplos</w:t>
                  </w:r>
                </w:p>
              </w:tc>
            </w:tr>
            <w:tr w:rsidR="00B41B2A" w:rsidRPr="00315B60" w:rsidTr="00B2436C">
              <w:tc>
                <w:tcPr>
                  <w:tcW w:w="1286" w:type="dxa"/>
                </w:tcPr>
                <w:p w:rsidR="00B41B2A" w:rsidRPr="00315B60" w:rsidRDefault="00B41B2A" w:rsidP="00251773">
                  <w:pPr>
                    <w:framePr w:hSpace="141" w:wrap="around" w:hAnchor="page" w:x="856" w:y="-930"/>
                    <w:jc w:val="both"/>
                    <w:rPr>
                      <w:rFonts w:ascii="Cambria" w:hAnsi="Cambria"/>
                    </w:rPr>
                  </w:pPr>
                  <w:r w:rsidRPr="00315B60">
                    <w:rPr>
                      <w:rFonts w:ascii="Cambria" w:hAnsi="Cambria"/>
                    </w:rPr>
                    <w:t xml:space="preserve">  Honorarios</w:t>
                  </w:r>
                </w:p>
              </w:tc>
              <w:tc>
                <w:tcPr>
                  <w:tcW w:w="8211" w:type="dxa"/>
                </w:tcPr>
                <w:p w:rsidR="00B41B2A" w:rsidRDefault="00B41B2A" w:rsidP="00251773">
                  <w:pPr>
                    <w:framePr w:hSpace="141" w:wrap="around" w:hAnchor="page" w:x="856" w:y="-930"/>
                    <w:jc w:val="both"/>
                    <w:rPr>
                      <w:rFonts w:ascii="Cambria" w:hAnsi="Cambria"/>
                    </w:rPr>
                  </w:pPr>
                </w:p>
                <w:p w:rsidR="00B41B2A" w:rsidRDefault="00B071DE" w:rsidP="00251773">
                  <w:pPr>
                    <w:framePr w:hSpace="141" w:wrap="around" w:hAnchor="page" w:x="856" w:y="-930"/>
                    <w:jc w:val="both"/>
                    <w:rPr>
                      <w:rFonts w:ascii="Cambria" w:hAnsi="Cambria"/>
                    </w:rPr>
                  </w:pPr>
                  <w:r>
                    <w:rPr>
                      <w:rFonts w:ascii="Cambria" w:hAnsi="Cambria"/>
                    </w:rPr>
                    <w:t>Son a</w:t>
                  </w:r>
                  <w:r w:rsidR="00B41B2A" w:rsidRPr="00315B60">
                    <w:rPr>
                      <w:rFonts w:ascii="Cambria" w:hAnsi="Cambria"/>
                    </w:rPr>
                    <w:t>quellos</w:t>
                  </w:r>
                  <w:r w:rsidR="002F68F3">
                    <w:rPr>
                      <w:rFonts w:ascii="Cambria" w:hAnsi="Cambria"/>
                    </w:rPr>
                    <w:t xml:space="preserve"> </w:t>
                  </w:r>
                  <w:r w:rsidR="00B41B2A" w:rsidRPr="00315B60">
                    <w:rPr>
                      <w:rFonts w:ascii="Cambria" w:hAnsi="Cambria"/>
                    </w:rPr>
                    <w:t xml:space="preserve">gastos que impliquen la contratación de servicios personales contra la </w:t>
                  </w:r>
                  <w:r w:rsidR="00A41F6F">
                    <w:rPr>
                      <w:rFonts w:ascii="Cambria" w:hAnsi="Cambria"/>
                    </w:rPr>
                    <w:t>presentación</w:t>
                  </w:r>
                  <w:r w:rsidR="00B41B2A" w:rsidRPr="00315B60">
                    <w:rPr>
                      <w:rFonts w:ascii="Cambria" w:hAnsi="Cambria"/>
                    </w:rPr>
                    <w:t xml:space="preserve"> de Boleta de Honorarios, como por ejemplo</w:t>
                  </w:r>
                  <w:r>
                    <w:rPr>
                      <w:rFonts w:ascii="Cambria" w:hAnsi="Cambria"/>
                    </w:rPr>
                    <w:t>,</w:t>
                  </w:r>
                  <w:r w:rsidR="00B41B2A" w:rsidRPr="00315B60">
                    <w:rPr>
                      <w:rFonts w:ascii="Cambria" w:hAnsi="Cambria"/>
                    </w:rPr>
                    <w:t xml:space="preserve"> </w:t>
                  </w:r>
                  <w:r>
                    <w:rPr>
                      <w:rFonts w:ascii="Cambria" w:hAnsi="Cambria"/>
                    </w:rPr>
                    <w:t xml:space="preserve">pago a </w:t>
                  </w:r>
                  <w:r w:rsidR="00B41B2A" w:rsidRPr="00315B60">
                    <w:rPr>
                      <w:rFonts w:ascii="Cambria" w:hAnsi="Cambria"/>
                    </w:rPr>
                    <w:t>monitores, relatores, coordinadores, maestros. El monto a consignar incluye las retenciones correspondientes, es decir</w:t>
                  </w:r>
                  <w:r>
                    <w:rPr>
                      <w:rFonts w:ascii="Cambria" w:hAnsi="Cambria"/>
                    </w:rPr>
                    <w:t xml:space="preserve">, lo que corresponde financiar </w:t>
                  </w:r>
                  <w:r w:rsidR="00B41B2A" w:rsidRPr="00315B60">
                    <w:rPr>
                      <w:rFonts w:ascii="Cambria" w:hAnsi="Cambria"/>
                    </w:rPr>
                    <w:t>es el monto bruto</w:t>
                  </w:r>
                  <w:r w:rsidR="00A41F6F">
                    <w:rPr>
                      <w:rFonts w:ascii="Cambria" w:hAnsi="Cambria"/>
                    </w:rPr>
                    <w:t>.</w:t>
                  </w:r>
                </w:p>
                <w:p w:rsidR="00B41B2A" w:rsidRPr="00315B60" w:rsidRDefault="00B41B2A" w:rsidP="00251773">
                  <w:pPr>
                    <w:framePr w:hSpace="141" w:wrap="around" w:hAnchor="page" w:x="856" w:y="-930"/>
                    <w:jc w:val="both"/>
                    <w:rPr>
                      <w:rFonts w:ascii="Cambria" w:hAnsi="Cambria"/>
                    </w:rPr>
                  </w:pPr>
                </w:p>
              </w:tc>
            </w:tr>
            <w:tr w:rsidR="00B41B2A" w:rsidRPr="00315B60" w:rsidTr="00B2436C">
              <w:tc>
                <w:tcPr>
                  <w:tcW w:w="1286" w:type="dxa"/>
                </w:tcPr>
                <w:p w:rsidR="00B41B2A" w:rsidRDefault="00B41B2A" w:rsidP="00251773">
                  <w:pPr>
                    <w:framePr w:hSpace="141" w:wrap="around" w:hAnchor="page" w:x="856" w:y="-930"/>
                    <w:jc w:val="both"/>
                    <w:rPr>
                      <w:rFonts w:ascii="Cambria" w:hAnsi="Cambria"/>
                    </w:rPr>
                  </w:pPr>
                  <w:r w:rsidRPr="00315B60">
                    <w:rPr>
                      <w:rFonts w:ascii="Cambria" w:hAnsi="Cambria"/>
                    </w:rPr>
                    <w:t xml:space="preserve">  </w:t>
                  </w:r>
                </w:p>
                <w:p w:rsidR="00B41B2A" w:rsidRPr="00315B60" w:rsidRDefault="00B41B2A" w:rsidP="00251773">
                  <w:pPr>
                    <w:framePr w:hSpace="141" w:wrap="around" w:hAnchor="page" w:x="856" w:y="-930"/>
                    <w:jc w:val="both"/>
                    <w:rPr>
                      <w:rFonts w:ascii="Cambria" w:hAnsi="Cambria"/>
                    </w:rPr>
                  </w:pPr>
                  <w:r w:rsidRPr="00315B60">
                    <w:rPr>
                      <w:rFonts w:ascii="Cambria" w:hAnsi="Cambria"/>
                    </w:rPr>
                    <w:t>Operación</w:t>
                  </w:r>
                </w:p>
              </w:tc>
              <w:tc>
                <w:tcPr>
                  <w:tcW w:w="8211" w:type="dxa"/>
                </w:tcPr>
                <w:p w:rsidR="00B41B2A" w:rsidRDefault="00B41B2A" w:rsidP="00251773">
                  <w:pPr>
                    <w:framePr w:hSpace="141" w:wrap="around" w:hAnchor="page" w:x="856" w:y="-930"/>
                    <w:jc w:val="both"/>
                    <w:rPr>
                      <w:rFonts w:ascii="Cambria" w:hAnsi="Cambria"/>
                    </w:rPr>
                  </w:pPr>
                </w:p>
                <w:p w:rsidR="00B41B2A" w:rsidRDefault="00B071DE" w:rsidP="00251773">
                  <w:pPr>
                    <w:framePr w:hSpace="141" w:wrap="around" w:hAnchor="page" w:x="856" w:y="-930"/>
                    <w:jc w:val="both"/>
                    <w:rPr>
                      <w:rFonts w:ascii="Cambria" w:hAnsi="Cambria"/>
                    </w:rPr>
                  </w:pPr>
                  <w:r>
                    <w:rPr>
                      <w:rFonts w:ascii="Cambria" w:hAnsi="Cambria"/>
                    </w:rPr>
                    <w:t>Corresponde a la a</w:t>
                  </w:r>
                  <w:r w:rsidR="00B41B2A" w:rsidRPr="00315B60">
                    <w:rPr>
                      <w:rFonts w:ascii="Cambria" w:hAnsi="Cambria"/>
                    </w:rPr>
                    <w:t>dquisición de insumos y materiales consumibles y que no perdura</w:t>
                  </w:r>
                  <w:r>
                    <w:rPr>
                      <w:rFonts w:ascii="Cambria" w:hAnsi="Cambria"/>
                    </w:rPr>
                    <w:t>rá</w:t>
                  </w:r>
                  <w:r w:rsidR="00B41B2A" w:rsidRPr="00315B60">
                    <w:rPr>
                      <w:rFonts w:ascii="Cambria" w:hAnsi="Cambria"/>
                    </w:rPr>
                    <w:t>n más allá de la ejecución del proyecto.</w:t>
                  </w:r>
                  <w:r w:rsidR="00825E20">
                    <w:rPr>
                      <w:rFonts w:ascii="Cambria" w:hAnsi="Cambria"/>
                    </w:rPr>
                    <w:t xml:space="preserve"> Por ejemplo: </w:t>
                  </w:r>
                  <w:r>
                    <w:rPr>
                      <w:rFonts w:ascii="Cambria" w:hAnsi="Cambria"/>
                    </w:rPr>
                    <w:t xml:space="preserve">gastos en </w:t>
                  </w:r>
                  <w:r w:rsidR="00825E20">
                    <w:rPr>
                      <w:rFonts w:ascii="Cambria" w:hAnsi="Cambria"/>
                    </w:rPr>
                    <w:t>alimentación, fle</w:t>
                  </w:r>
                  <w:r w:rsidR="00B41B2A" w:rsidRPr="00315B60">
                    <w:rPr>
                      <w:rFonts w:ascii="Cambria" w:hAnsi="Cambria"/>
                    </w:rPr>
                    <w:t>tes, viajes y traslados, materiales de oficina, difusión radial</w:t>
                  </w:r>
                  <w:r>
                    <w:rPr>
                      <w:rFonts w:ascii="Cambria" w:hAnsi="Cambria"/>
                    </w:rPr>
                    <w:t>,</w:t>
                  </w:r>
                  <w:r w:rsidR="00B41B2A" w:rsidRPr="00315B60">
                    <w:rPr>
                      <w:rFonts w:ascii="Cambria" w:hAnsi="Cambria"/>
                    </w:rPr>
                    <w:t xml:space="preserve"> gráfica</w:t>
                  </w:r>
                  <w:r>
                    <w:rPr>
                      <w:rFonts w:ascii="Cambria" w:hAnsi="Cambria"/>
                    </w:rPr>
                    <w:t>s</w:t>
                  </w:r>
                  <w:r w:rsidR="00B41B2A" w:rsidRPr="00315B60">
                    <w:rPr>
                      <w:rFonts w:ascii="Cambria" w:hAnsi="Cambria"/>
                    </w:rPr>
                    <w:t>, pendones, et</w:t>
                  </w:r>
                  <w:r>
                    <w:rPr>
                      <w:rFonts w:ascii="Cambria" w:hAnsi="Cambria"/>
                    </w:rPr>
                    <w:t>c</w:t>
                  </w:r>
                  <w:r w:rsidR="00B41B2A" w:rsidRPr="00315B60">
                    <w:rPr>
                      <w:rFonts w:ascii="Cambria" w:hAnsi="Cambria"/>
                    </w:rPr>
                    <w:t>. Queda expresamente prohibida la adquisi</w:t>
                  </w:r>
                  <w:r w:rsidR="00825E20">
                    <w:rPr>
                      <w:rFonts w:ascii="Cambria" w:hAnsi="Cambria"/>
                    </w:rPr>
                    <w:t>ción de bebidas alcohólicas</w:t>
                  </w:r>
                  <w:r w:rsidR="00E206FC">
                    <w:rPr>
                      <w:rFonts w:ascii="Cambria" w:hAnsi="Cambria"/>
                    </w:rPr>
                    <w:t>; la contratación de servicios de co</w:t>
                  </w:r>
                  <w:r w:rsidR="00B41B2A" w:rsidRPr="00315B60">
                    <w:rPr>
                      <w:rFonts w:ascii="Cambria" w:hAnsi="Cambria"/>
                    </w:rPr>
                    <w:t>ctel</w:t>
                  </w:r>
                  <w:r w:rsidR="00713060">
                    <w:rPr>
                      <w:rFonts w:ascii="Cambria" w:hAnsi="Cambria"/>
                    </w:rPr>
                    <w:t>e</w:t>
                  </w:r>
                  <w:r w:rsidR="00E206FC">
                    <w:rPr>
                      <w:rFonts w:ascii="Cambria" w:hAnsi="Cambria"/>
                    </w:rPr>
                    <w:t>ría para inauguracio</w:t>
                  </w:r>
                  <w:r w:rsidR="00E206FC" w:rsidRPr="00315B60">
                    <w:rPr>
                      <w:rFonts w:ascii="Cambria" w:hAnsi="Cambria"/>
                    </w:rPr>
                    <w:t>n</w:t>
                  </w:r>
                  <w:r w:rsidR="00E206FC">
                    <w:rPr>
                      <w:rFonts w:ascii="Cambria" w:hAnsi="Cambria"/>
                    </w:rPr>
                    <w:t xml:space="preserve">es, convivencias, </w:t>
                  </w:r>
                  <w:r w:rsidR="00E206FC" w:rsidRPr="00315B60">
                    <w:rPr>
                      <w:rFonts w:ascii="Cambria" w:hAnsi="Cambria"/>
                    </w:rPr>
                    <w:t>clausura</w:t>
                  </w:r>
                  <w:r w:rsidR="00E206FC">
                    <w:rPr>
                      <w:rFonts w:ascii="Cambria" w:hAnsi="Cambria"/>
                    </w:rPr>
                    <w:t xml:space="preserve">s de actividades y similares y los gastos de representación. </w:t>
                  </w:r>
                  <w:r w:rsidR="00B41B2A" w:rsidRPr="00315B60">
                    <w:rPr>
                      <w:rFonts w:ascii="Cambria" w:hAnsi="Cambria"/>
                    </w:rPr>
                    <w:t xml:space="preserve">Los valores deben incluir el </w:t>
                  </w:r>
                  <w:r>
                    <w:rPr>
                      <w:rFonts w:ascii="Cambria" w:hAnsi="Cambria"/>
                    </w:rPr>
                    <w:t>Impuesto al valor Agregado “</w:t>
                  </w:r>
                  <w:r w:rsidR="00825E20" w:rsidRPr="00315B60">
                    <w:rPr>
                      <w:rFonts w:ascii="Cambria" w:hAnsi="Cambria"/>
                    </w:rPr>
                    <w:t>I</w:t>
                  </w:r>
                  <w:r w:rsidR="00825E20">
                    <w:rPr>
                      <w:rFonts w:ascii="Cambria" w:hAnsi="Cambria"/>
                    </w:rPr>
                    <w:t>.</w:t>
                  </w:r>
                  <w:r w:rsidR="00825E20" w:rsidRPr="00315B60">
                    <w:rPr>
                      <w:rFonts w:ascii="Cambria" w:hAnsi="Cambria"/>
                    </w:rPr>
                    <w:t>V</w:t>
                  </w:r>
                  <w:r w:rsidR="00825E20">
                    <w:rPr>
                      <w:rFonts w:ascii="Cambria" w:hAnsi="Cambria"/>
                    </w:rPr>
                    <w:t>.</w:t>
                  </w:r>
                  <w:r w:rsidR="00825E20" w:rsidRPr="00315B60">
                    <w:rPr>
                      <w:rFonts w:ascii="Cambria" w:hAnsi="Cambria"/>
                    </w:rPr>
                    <w:t>A</w:t>
                  </w:r>
                  <w:r w:rsidR="00B41B2A" w:rsidRPr="00315B60">
                    <w:rPr>
                      <w:rFonts w:ascii="Cambria" w:hAnsi="Cambria"/>
                    </w:rPr>
                    <w:t>.</w:t>
                  </w:r>
                  <w:r>
                    <w:rPr>
                      <w:rFonts w:ascii="Cambria" w:hAnsi="Cambria"/>
                    </w:rPr>
                    <w:t>”.</w:t>
                  </w:r>
                </w:p>
                <w:p w:rsidR="00B41B2A" w:rsidRPr="00315B60" w:rsidRDefault="00B41B2A" w:rsidP="00251773">
                  <w:pPr>
                    <w:framePr w:hSpace="141" w:wrap="around" w:hAnchor="page" w:x="856" w:y="-930"/>
                    <w:jc w:val="both"/>
                    <w:rPr>
                      <w:rFonts w:ascii="Cambria" w:hAnsi="Cambria"/>
                    </w:rPr>
                  </w:pPr>
                </w:p>
              </w:tc>
            </w:tr>
            <w:tr w:rsidR="00B41B2A" w:rsidRPr="00315B60" w:rsidTr="00B2436C">
              <w:tc>
                <w:tcPr>
                  <w:tcW w:w="1286" w:type="dxa"/>
                </w:tcPr>
                <w:p w:rsidR="00B41B2A" w:rsidRDefault="00B41B2A" w:rsidP="00251773">
                  <w:pPr>
                    <w:framePr w:hSpace="141" w:wrap="around" w:hAnchor="page" w:x="856" w:y="-930"/>
                    <w:jc w:val="both"/>
                    <w:rPr>
                      <w:rFonts w:ascii="Cambria" w:hAnsi="Cambria"/>
                    </w:rPr>
                  </w:pPr>
                  <w:r>
                    <w:rPr>
                      <w:rFonts w:ascii="Cambria" w:hAnsi="Cambria"/>
                    </w:rPr>
                    <w:t xml:space="preserve">  </w:t>
                  </w:r>
                </w:p>
                <w:p w:rsidR="00B41B2A" w:rsidRPr="00315B60" w:rsidRDefault="00B41B2A" w:rsidP="00251773">
                  <w:pPr>
                    <w:framePr w:hSpace="141" w:wrap="around" w:hAnchor="page" w:x="856" w:y="-930"/>
                    <w:jc w:val="both"/>
                    <w:rPr>
                      <w:rFonts w:ascii="Cambria" w:hAnsi="Cambria"/>
                    </w:rPr>
                  </w:pPr>
                  <w:r w:rsidRPr="00315B60">
                    <w:rPr>
                      <w:rFonts w:ascii="Cambria" w:hAnsi="Cambria"/>
                    </w:rPr>
                    <w:t>Inversión</w:t>
                  </w:r>
                </w:p>
              </w:tc>
              <w:tc>
                <w:tcPr>
                  <w:tcW w:w="8211" w:type="dxa"/>
                </w:tcPr>
                <w:p w:rsidR="00B41B2A" w:rsidRDefault="00B41B2A" w:rsidP="00251773">
                  <w:pPr>
                    <w:framePr w:hSpace="141" w:wrap="around" w:hAnchor="page" w:x="856" w:y="-930"/>
                    <w:jc w:val="both"/>
                    <w:rPr>
                      <w:rFonts w:ascii="Cambria" w:hAnsi="Cambria"/>
                    </w:rPr>
                  </w:pPr>
                </w:p>
                <w:p w:rsidR="00B41B2A" w:rsidRPr="00315B60" w:rsidRDefault="0081682B" w:rsidP="00251773">
                  <w:pPr>
                    <w:framePr w:hSpace="141" w:wrap="around" w:hAnchor="page" w:x="856" w:y="-930"/>
                    <w:jc w:val="both"/>
                    <w:rPr>
                      <w:rFonts w:ascii="Cambria" w:hAnsi="Cambria"/>
                    </w:rPr>
                  </w:pPr>
                  <w:r>
                    <w:rPr>
                      <w:rFonts w:ascii="Cambria" w:hAnsi="Cambria"/>
                    </w:rPr>
                    <w:t>Corresponde a la a</w:t>
                  </w:r>
                  <w:r w:rsidR="00B41B2A" w:rsidRPr="00315B60">
                    <w:rPr>
                      <w:rFonts w:ascii="Cambria" w:hAnsi="Cambria"/>
                    </w:rPr>
                    <w:t>dquisición de bienes que perdura</w:t>
                  </w:r>
                  <w:r>
                    <w:rPr>
                      <w:rFonts w:ascii="Cambria" w:hAnsi="Cambria"/>
                    </w:rPr>
                    <w:t>rá</w:t>
                  </w:r>
                  <w:r w:rsidR="00B41B2A" w:rsidRPr="00315B60">
                    <w:rPr>
                      <w:rFonts w:ascii="Cambria" w:hAnsi="Cambria"/>
                    </w:rPr>
                    <w:t xml:space="preserve">n más allá de la ejecución del proyecto, y que pasan a ser parte del patrimonio de la organización: Ejemplo: </w:t>
                  </w:r>
                  <w:r>
                    <w:rPr>
                      <w:rFonts w:ascii="Cambria" w:hAnsi="Cambria"/>
                    </w:rPr>
                    <w:t>Compra de a</w:t>
                  </w:r>
                  <w:r w:rsidR="00B41B2A" w:rsidRPr="00315B60">
                    <w:rPr>
                      <w:rFonts w:ascii="Cambria" w:hAnsi="Cambria"/>
                    </w:rPr>
                    <w:t>rtículos electrónicos en general (cámaras, proyectores, c</w:t>
                  </w:r>
                  <w:r w:rsidR="00A41F6F">
                    <w:rPr>
                      <w:rFonts w:ascii="Cambria" w:hAnsi="Cambria"/>
                    </w:rPr>
                    <w:t>omputadores, electrodomésticos),</w:t>
                  </w:r>
                  <w:r w:rsidR="00B41B2A" w:rsidRPr="00315B60">
                    <w:rPr>
                      <w:rFonts w:ascii="Cambria" w:hAnsi="Cambria"/>
                    </w:rPr>
                    <w:t xml:space="preserve"> </w:t>
                  </w:r>
                  <w:r>
                    <w:rPr>
                      <w:rFonts w:ascii="Cambria" w:hAnsi="Cambria"/>
                    </w:rPr>
                    <w:t xml:space="preserve">de </w:t>
                  </w:r>
                  <w:r w:rsidR="00B41B2A" w:rsidRPr="00315B60">
                    <w:rPr>
                      <w:rFonts w:ascii="Cambria" w:hAnsi="Cambria"/>
                    </w:rPr>
                    <w:t xml:space="preserve">muebles, </w:t>
                  </w:r>
                  <w:r>
                    <w:rPr>
                      <w:rFonts w:ascii="Cambria" w:hAnsi="Cambria"/>
                    </w:rPr>
                    <w:t xml:space="preserve">de </w:t>
                  </w:r>
                  <w:r w:rsidR="00B41B2A" w:rsidRPr="00315B60">
                    <w:rPr>
                      <w:rFonts w:ascii="Cambria" w:hAnsi="Cambria"/>
                    </w:rPr>
                    <w:t>herramientas</w:t>
                  </w:r>
                  <w:r>
                    <w:rPr>
                      <w:rFonts w:ascii="Cambria" w:hAnsi="Cambria"/>
                    </w:rPr>
                    <w:t>,</w:t>
                  </w:r>
                  <w:r w:rsidR="00B41B2A" w:rsidRPr="00315B60">
                    <w:rPr>
                      <w:rFonts w:ascii="Cambria" w:hAnsi="Cambria"/>
                    </w:rPr>
                    <w:t xml:space="preserve"> </w:t>
                  </w:r>
                  <w:r>
                    <w:rPr>
                      <w:rFonts w:ascii="Cambria" w:hAnsi="Cambria"/>
                    </w:rPr>
                    <w:t xml:space="preserve">de </w:t>
                  </w:r>
                  <w:r w:rsidR="00B41B2A" w:rsidRPr="00315B60">
                    <w:rPr>
                      <w:rFonts w:ascii="Cambria" w:hAnsi="Cambria"/>
                    </w:rPr>
                    <w:t>materiales, etc. Por cada bien a adquirir en este ítem, se deben adjuntar una cotización. Los valores solicitados deben incluir el I</w:t>
                  </w:r>
                  <w:r w:rsidR="00825E20">
                    <w:rPr>
                      <w:rFonts w:ascii="Cambria" w:hAnsi="Cambria"/>
                    </w:rPr>
                    <w:t>.</w:t>
                  </w:r>
                  <w:r w:rsidR="00B41B2A" w:rsidRPr="00315B60">
                    <w:rPr>
                      <w:rFonts w:ascii="Cambria" w:hAnsi="Cambria"/>
                    </w:rPr>
                    <w:t>V</w:t>
                  </w:r>
                  <w:r w:rsidR="00825E20">
                    <w:rPr>
                      <w:rFonts w:ascii="Cambria" w:hAnsi="Cambria"/>
                    </w:rPr>
                    <w:t>.</w:t>
                  </w:r>
                  <w:r w:rsidR="00B41B2A" w:rsidRPr="00315B60">
                    <w:rPr>
                      <w:rFonts w:ascii="Cambria" w:hAnsi="Cambria"/>
                    </w:rPr>
                    <w:t>A.</w:t>
                  </w:r>
                </w:p>
              </w:tc>
            </w:tr>
          </w:tbl>
          <w:p w:rsidR="00B41B2A" w:rsidRPr="00952B28" w:rsidRDefault="00B41B2A" w:rsidP="00952B28">
            <w:pPr>
              <w:rPr>
                <w:rFonts w:ascii="Cambria" w:hAnsi="Cambria"/>
              </w:rPr>
            </w:pPr>
            <w:r w:rsidRPr="00057BC1">
              <w:rPr>
                <w:rFonts w:ascii="Cambria" w:hAnsi="Cambria"/>
                <w:b/>
              </w:rPr>
              <w:lastRenderedPageBreak/>
              <w:t xml:space="preserve">VI.- </w:t>
            </w:r>
            <w:r w:rsidR="001353F2">
              <w:rPr>
                <w:rFonts w:ascii="Cambria" w:hAnsi="Cambria"/>
                <w:b/>
              </w:rPr>
              <w:t xml:space="preserve">      </w:t>
            </w:r>
            <w:r w:rsidRPr="00057BC1">
              <w:rPr>
                <w:rFonts w:ascii="Cambria" w:hAnsi="Cambria"/>
                <w:b/>
              </w:rPr>
              <w:t>RESTRICCIONES</w:t>
            </w:r>
            <w:r w:rsidR="00A11F7B">
              <w:rPr>
                <w:rFonts w:ascii="Cambria" w:hAnsi="Cambria"/>
                <w:b/>
              </w:rPr>
              <w:t xml:space="preserve"> A LA POSTULACION.</w:t>
            </w:r>
          </w:p>
          <w:p w:rsidR="00B41B2A" w:rsidRPr="00057BC1" w:rsidRDefault="00B41B2A" w:rsidP="0048425C">
            <w:pPr>
              <w:rPr>
                <w:rFonts w:ascii="Cambria" w:hAnsi="Cambria"/>
                <w:b/>
              </w:rPr>
            </w:pPr>
          </w:p>
          <w:p w:rsidR="00B41B2A" w:rsidRDefault="00B41B2A" w:rsidP="000A4809">
            <w:pPr>
              <w:pStyle w:val="Prrafodelista"/>
              <w:numPr>
                <w:ilvl w:val="0"/>
                <w:numId w:val="6"/>
              </w:numPr>
              <w:ind w:left="1418" w:right="205" w:hanging="709"/>
              <w:jc w:val="both"/>
              <w:rPr>
                <w:rFonts w:ascii="Cambria" w:hAnsi="Cambria"/>
              </w:rPr>
            </w:pPr>
            <w:r w:rsidRPr="00C01227">
              <w:rPr>
                <w:rFonts w:ascii="Cambria" w:hAnsi="Cambria"/>
              </w:rPr>
              <w:t xml:space="preserve">Que, la institución </w:t>
            </w:r>
            <w:r w:rsidR="00A41F6F">
              <w:rPr>
                <w:rFonts w:ascii="Cambria" w:hAnsi="Cambria"/>
              </w:rPr>
              <w:t>mantenga rendiciones pendientes</w:t>
            </w:r>
            <w:r w:rsidR="00A10D99">
              <w:rPr>
                <w:rFonts w:ascii="Cambria" w:hAnsi="Cambria"/>
              </w:rPr>
              <w:t>. E</w:t>
            </w:r>
            <w:r w:rsidRPr="00C01227">
              <w:rPr>
                <w:rFonts w:ascii="Cambria" w:hAnsi="Cambria"/>
              </w:rPr>
              <w:t xml:space="preserve">sto se extiende a aquellas instituciones que hayan rendido y </w:t>
            </w:r>
            <w:r w:rsidR="00B22857">
              <w:rPr>
                <w:rFonts w:ascii="Cambria" w:hAnsi="Cambria"/>
              </w:rPr>
              <w:t xml:space="preserve">que </w:t>
            </w:r>
            <w:r w:rsidRPr="00C01227">
              <w:rPr>
                <w:rFonts w:ascii="Cambria" w:hAnsi="Cambria"/>
              </w:rPr>
              <w:t xml:space="preserve">los gastos hayan </w:t>
            </w:r>
            <w:r w:rsidR="00A41F6F">
              <w:rPr>
                <w:rFonts w:ascii="Cambria" w:hAnsi="Cambria"/>
              </w:rPr>
              <w:t xml:space="preserve">sido </w:t>
            </w:r>
            <w:r w:rsidRPr="00C01227">
              <w:rPr>
                <w:rFonts w:ascii="Cambria" w:hAnsi="Cambria"/>
              </w:rPr>
              <w:t>rechazado</w:t>
            </w:r>
            <w:r w:rsidR="00A10D99">
              <w:rPr>
                <w:rFonts w:ascii="Cambria" w:hAnsi="Cambria"/>
              </w:rPr>
              <w:t>s</w:t>
            </w:r>
            <w:r w:rsidRPr="00C01227">
              <w:rPr>
                <w:rFonts w:ascii="Cambria" w:hAnsi="Cambria"/>
              </w:rPr>
              <w:t xml:space="preserve"> total o parcialmente, dado que estos </w:t>
            </w:r>
            <w:r w:rsidR="00A10D99">
              <w:rPr>
                <w:rFonts w:ascii="Cambria" w:hAnsi="Cambria"/>
              </w:rPr>
              <w:t xml:space="preserve">desembolsos </w:t>
            </w:r>
            <w:r w:rsidRPr="00C01227">
              <w:rPr>
                <w:rFonts w:ascii="Cambria" w:hAnsi="Cambria"/>
              </w:rPr>
              <w:t>se encuentran en condiciones de no rendidos.</w:t>
            </w:r>
          </w:p>
          <w:p w:rsidR="003761CB" w:rsidRDefault="003761CB" w:rsidP="003761CB">
            <w:pPr>
              <w:pStyle w:val="Prrafodelista"/>
              <w:ind w:left="1418" w:right="205"/>
              <w:jc w:val="both"/>
              <w:rPr>
                <w:rFonts w:ascii="Cambria" w:hAnsi="Cambria"/>
              </w:rPr>
            </w:pPr>
          </w:p>
          <w:p w:rsidR="003761CB" w:rsidRPr="003761CB" w:rsidRDefault="003761CB" w:rsidP="000A4809">
            <w:pPr>
              <w:pStyle w:val="Prrafodelista"/>
              <w:numPr>
                <w:ilvl w:val="0"/>
                <w:numId w:val="6"/>
              </w:numPr>
              <w:ind w:left="1418" w:right="205" w:hanging="709"/>
              <w:jc w:val="both"/>
              <w:rPr>
                <w:rFonts w:ascii="Cambria" w:hAnsi="Cambria"/>
                <w:b/>
              </w:rPr>
            </w:pPr>
            <w:r w:rsidRPr="003761CB">
              <w:rPr>
                <w:rFonts w:ascii="Cambria" w:hAnsi="Cambria"/>
                <w:b/>
              </w:rPr>
              <w:t>No podrán postular organizaciones que tengan menos de un año de vigencia a la fecha de inicio del concurso.</w:t>
            </w:r>
          </w:p>
          <w:p w:rsidR="00B41B2A" w:rsidRPr="00E07E5C" w:rsidRDefault="00B41B2A" w:rsidP="000A4809">
            <w:pPr>
              <w:ind w:left="1418" w:right="205" w:hanging="709"/>
              <w:jc w:val="both"/>
              <w:rPr>
                <w:rFonts w:ascii="Cambria" w:hAnsi="Cambria"/>
              </w:rPr>
            </w:pPr>
          </w:p>
          <w:p w:rsidR="00B41B2A" w:rsidRPr="00C01227" w:rsidRDefault="00B41B2A" w:rsidP="000A4809">
            <w:pPr>
              <w:pStyle w:val="Prrafodelista"/>
              <w:numPr>
                <w:ilvl w:val="0"/>
                <w:numId w:val="6"/>
              </w:numPr>
              <w:ind w:left="1418" w:right="205" w:hanging="709"/>
              <w:jc w:val="both"/>
              <w:rPr>
                <w:rFonts w:ascii="Cambria" w:hAnsi="Cambria"/>
              </w:rPr>
            </w:pPr>
            <w:r w:rsidRPr="00C01227">
              <w:rPr>
                <w:rFonts w:ascii="Cambria" w:hAnsi="Cambria"/>
              </w:rPr>
              <w:t>Que</w:t>
            </w:r>
            <w:r w:rsidR="00A10D99">
              <w:rPr>
                <w:rFonts w:ascii="Cambria" w:hAnsi="Cambria"/>
              </w:rPr>
              <w:t xml:space="preserve"> dentro del </w:t>
            </w:r>
            <w:r w:rsidRPr="00C01227">
              <w:rPr>
                <w:rFonts w:ascii="Cambria" w:hAnsi="Cambria"/>
              </w:rPr>
              <w:t xml:space="preserve">Directorio </w:t>
            </w:r>
            <w:r w:rsidR="00A10D99">
              <w:rPr>
                <w:rFonts w:ascii="Cambria" w:hAnsi="Cambria"/>
              </w:rPr>
              <w:t xml:space="preserve">de </w:t>
            </w:r>
            <w:r w:rsidR="00A10D99" w:rsidRPr="00C01227">
              <w:rPr>
                <w:rFonts w:ascii="Cambria" w:hAnsi="Cambria"/>
              </w:rPr>
              <w:t>la institución</w:t>
            </w:r>
            <w:r w:rsidR="00A10D99">
              <w:rPr>
                <w:rFonts w:ascii="Cambria" w:hAnsi="Cambria"/>
              </w:rPr>
              <w:t xml:space="preserve">, </w:t>
            </w:r>
            <w:r w:rsidRPr="00C01227">
              <w:rPr>
                <w:rFonts w:ascii="Cambria" w:hAnsi="Cambria"/>
              </w:rPr>
              <w:t>sea parte el alcalde, concejales y los funcionarios municipales que ejerzan cargos de jefaturas administrativas en la Municipalidad de Ovalle. Aplica último inciso del artículo 19 de la ley N° 19.418</w:t>
            </w:r>
            <w:r w:rsidR="005F4966">
              <w:rPr>
                <w:rFonts w:ascii="Cambria" w:hAnsi="Cambria"/>
              </w:rPr>
              <w:t>,</w:t>
            </w:r>
            <w:r w:rsidRPr="00C01227">
              <w:rPr>
                <w:rFonts w:ascii="Cambria" w:hAnsi="Cambria"/>
              </w:rPr>
              <w:t xml:space="preserve"> sobre Juntas de Vecinos y demás Organizaciones Comunitarias.</w:t>
            </w:r>
          </w:p>
          <w:p w:rsidR="00B41B2A" w:rsidRPr="00E07E5C" w:rsidRDefault="00B41B2A" w:rsidP="000A4809">
            <w:pPr>
              <w:ind w:left="1418" w:right="205" w:hanging="709"/>
              <w:jc w:val="both"/>
              <w:rPr>
                <w:rFonts w:ascii="Cambria" w:hAnsi="Cambria"/>
              </w:rPr>
            </w:pPr>
          </w:p>
          <w:p w:rsidR="00B41B2A" w:rsidRPr="00C01227" w:rsidRDefault="00713060" w:rsidP="000A4809">
            <w:pPr>
              <w:pStyle w:val="Prrafodelista"/>
              <w:numPr>
                <w:ilvl w:val="0"/>
                <w:numId w:val="6"/>
              </w:numPr>
              <w:ind w:left="1418" w:right="205" w:hanging="709"/>
              <w:jc w:val="both"/>
              <w:rPr>
                <w:rFonts w:ascii="Cambria" w:hAnsi="Cambria"/>
              </w:rPr>
            </w:pPr>
            <w:r>
              <w:rPr>
                <w:rFonts w:ascii="Cambria" w:hAnsi="Cambria"/>
              </w:rPr>
              <w:t>Que</w:t>
            </w:r>
            <w:r w:rsidR="005F4966">
              <w:rPr>
                <w:rFonts w:ascii="Cambria" w:hAnsi="Cambria"/>
              </w:rPr>
              <w:t>,</w:t>
            </w:r>
            <w:r>
              <w:rPr>
                <w:rFonts w:ascii="Cambria" w:hAnsi="Cambria"/>
              </w:rPr>
              <w:t xml:space="preserve"> el </w:t>
            </w:r>
            <w:r w:rsidR="005F4966">
              <w:rPr>
                <w:rFonts w:ascii="Cambria" w:hAnsi="Cambria"/>
              </w:rPr>
              <w:t>R</w:t>
            </w:r>
            <w:r>
              <w:rPr>
                <w:rFonts w:ascii="Cambria" w:hAnsi="Cambria"/>
              </w:rPr>
              <w:t>epresentante Legal</w:t>
            </w:r>
            <w:r w:rsidR="00B22857">
              <w:rPr>
                <w:rFonts w:ascii="Cambria" w:hAnsi="Cambria"/>
              </w:rPr>
              <w:t xml:space="preserve"> o</w:t>
            </w:r>
            <w:r w:rsidR="00B41B2A" w:rsidRPr="00C01227">
              <w:rPr>
                <w:rFonts w:ascii="Cambria" w:hAnsi="Cambria"/>
              </w:rPr>
              <w:t xml:space="preserve"> </w:t>
            </w:r>
            <w:r w:rsidR="005F4966">
              <w:rPr>
                <w:rFonts w:ascii="Cambria" w:hAnsi="Cambria"/>
              </w:rPr>
              <w:t>P</w:t>
            </w:r>
            <w:r w:rsidR="00B41B2A" w:rsidRPr="00C01227">
              <w:rPr>
                <w:rFonts w:ascii="Cambria" w:hAnsi="Cambria"/>
              </w:rPr>
              <w:t>residente o Tesorero o Secretario, haya obtenido subvenciones representando a otra institución y que no haya rendido total o parcialmente los recursos.</w:t>
            </w:r>
          </w:p>
          <w:p w:rsidR="00B41B2A" w:rsidRPr="00E07E5C" w:rsidRDefault="00B41B2A" w:rsidP="000A4809">
            <w:pPr>
              <w:ind w:left="1418" w:right="205" w:hanging="709"/>
              <w:jc w:val="both"/>
              <w:rPr>
                <w:rFonts w:ascii="Cambria" w:hAnsi="Cambria"/>
              </w:rPr>
            </w:pPr>
          </w:p>
          <w:p w:rsidR="00FF159D" w:rsidRDefault="00B41B2A" w:rsidP="000A4809">
            <w:pPr>
              <w:pStyle w:val="Prrafodelista"/>
              <w:numPr>
                <w:ilvl w:val="0"/>
                <w:numId w:val="6"/>
              </w:numPr>
              <w:ind w:left="1418" w:right="205" w:hanging="709"/>
              <w:jc w:val="both"/>
              <w:rPr>
                <w:rFonts w:ascii="Cambria" w:hAnsi="Cambria"/>
              </w:rPr>
            </w:pPr>
            <w:r w:rsidRPr="00C01227">
              <w:rPr>
                <w:rFonts w:ascii="Cambria" w:hAnsi="Cambria"/>
              </w:rPr>
              <w:t>Vía subvenciones o aportes</w:t>
            </w:r>
            <w:r w:rsidR="00B22857">
              <w:rPr>
                <w:rFonts w:ascii="Cambria" w:hAnsi="Cambria"/>
              </w:rPr>
              <w:t>,</w:t>
            </w:r>
            <w:r w:rsidRPr="00C01227">
              <w:rPr>
                <w:rFonts w:ascii="Cambria" w:hAnsi="Cambria"/>
              </w:rPr>
              <w:t xml:space="preserve"> no se pueden </w:t>
            </w:r>
            <w:r w:rsidR="00FF159D">
              <w:rPr>
                <w:rFonts w:ascii="Cambria" w:hAnsi="Cambria"/>
              </w:rPr>
              <w:t>realizar los siguientes desembolsos:</w:t>
            </w:r>
          </w:p>
          <w:p w:rsidR="00FF159D" w:rsidRDefault="00FF159D" w:rsidP="00FF159D">
            <w:pPr>
              <w:pStyle w:val="Prrafodelista"/>
              <w:ind w:left="1418" w:right="205"/>
              <w:jc w:val="both"/>
              <w:rPr>
                <w:rFonts w:ascii="Cambria" w:hAnsi="Cambria"/>
              </w:rPr>
            </w:pPr>
          </w:p>
          <w:p w:rsidR="00FF159D" w:rsidRDefault="00FF159D" w:rsidP="00FF159D">
            <w:pPr>
              <w:pStyle w:val="Prrafodelista"/>
              <w:ind w:left="2127" w:right="205" w:hanging="709"/>
              <w:jc w:val="both"/>
              <w:rPr>
                <w:rFonts w:ascii="Cambria" w:hAnsi="Cambria"/>
              </w:rPr>
            </w:pPr>
            <w:r>
              <w:rPr>
                <w:rFonts w:ascii="Cambria" w:hAnsi="Cambria"/>
              </w:rPr>
              <w:t xml:space="preserve">a) </w:t>
            </w:r>
            <w:r w:rsidRPr="00315B60">
              <w:rPr>
                <w:rFonts w:ascii="Cambria" w:hAnsi="Cambria"/>
              </w:rPr>
              <w:t xml:space="preserve"> </w:t>
            </w:r>
            <w:r>
              <w:rPr>
                <w:rFonts w:ascii="Cambria" w:hAnsi="Cambria"/>
              </w:rPr>
              <w:t xml:space="preserve">        A</w:t>
            </w:r>
            <w:r w:rsidRPr="00315B60">
              <w:rPr>
                <w:rFonts w:ascii="Cambria" w:hAnsi="Cambria"/>
              </w:rPr>
              <w:t>dquisi</w:t>
            </w:r>
            <w:r>
              <w:rPr>
                <w:rFonts w:ascii="Cambria" w:hAnsi="Cambria"/>
              </w:rPr>
              <w:t>ción de bebidas alcohólicas.</w:t>
            </w:r>
          </w:p>
          <w:p w:rsidR="00FF159D" w:rsidRDefault="00FF159D" w:rsidP="00FF159D">
            <w:pPr>
              <w:pStyle w:val="Prrafodelista"/>
              <w:ind w:left="2127" w:right="205" w:hanging="709"/>
              <w:jc w:val="both"/>
              <w:rPr>
                <w:rFonts w:ascii="Cambria" w:hAnsi="Cambria"/>
              </w:rPr>
            </w:pPr>
          </w:p>
          <w:p w:rsidR="00FF159D" w:rsidRDefault="00FF159D" w:rsidP="00FF159D">
            <w:pPr>
              <w:pStyle w:val="Prrafodelista"/>
              <w:ind w:left="2127" w:right="205" w:hanging="709"/>
              <w:jc w:val="both"/>
              <w:rPr>
                <w:rFonts w:ascii="Cambria" w:hAnsi="Cambria"/>
              </w:rPr>
            </w:pPr>
            <w:r>
              <w:rPr>
                <w:rFonts w:ascii="Cambria" w:hAnsi="Cambria"/>
              </w:rPr>
              <w:t>b)        Contratación de servicios de co</w:t>
            </w:r>
            <w:r w:rsidRPr="00315B60">
              <w:rPr>
                <w:rFonts w:ascii="Cambria" w:hAnsi="Cambria"/>
              </w:rPr>
              <w:t>ctel</w:t>
            </w:r>
            <w:r>
              <w:rPr>
                <w:rFonts w:ascii="Cambria" w:hAnsi="Cambria"/>
              </w:rPr>
              <w:t xml:space="preserve">ería </w:t>
            </w:r>
            <w:r w:rsidR="00E206FC">
              <w:rPr>
                <w:rFonts w:ascii="Cambria" w:hAnsi="Cambria"/>
              </w:rPr>
              <w:t>para inauguracio</w:t>
            </w:r>
            <w:r w:rsidRPr="00315B60">
              <w:rPr>
                <w:rFonts w:ascii="Cambria" w:hAnsi="Cambria"/>
              </w:rPr>
              <w:t>n</w:t>
            </w:r>
            <w:r w:rsidR="00E206FC">
              <w:rPr>
                <w:rFonts w:ascii="Cambria" w:hAnsi="Cambria"/>
              </w:rPr>
              <w:t>es</w:t>
            </w:r>
            <w:r>
              <w:rPr>
                <w:rFonts w:ascii="Cambria" w:hAnsi="Cambria"/>
              </w:rPr>
              <w:t>, convivencia</w:t>
            </w:r>
            <w:r w:rsidR="00E206FC">
              <w:rPr>
                <w:rFonts w:ascii="Cambria" w:hAnsi="Cambria"/>
              </w:rPr>
              <w:t>s</w:t>
            </w:r>
            <w:r>
              <w:rPr>
                <w:rFonts w:ascii="Cambria" w:hAnsi="Cambria"/>
              </w:rPr>
              <w:t xml:space="preserve">, </w:t>
            </w:r>
            <w:r w:rsidRPr="00315B60">
              <w:rPr>
                <w:rFonts w:ascii="Cambria" w:hAnsi="Cambria"/>
              </w:rPr>
              <w:t>clausura</w:t>
            </w:r>
            <w:r w:rsidR="00E206FC">
              <w:rPr>
                <w:rFonts w:ascii="Cambria" w:hAnsi="Cambria"/>
              </w:rPr>
              <w:t xml:space="preserve">s de actividades </w:t>
            </w:r>
            <w:r>
              <w:rPr>
                <w:rFonts w:ascii="Cambria" w:hAnsi="Cambria"/>
              </w:rPr>
              <w:t>y similares</w:t>
            </w:r>
            <w:r w:rsidR="00E206FC">
              <w:rPr>
                <w:rFonts w:ascii="Cambria" w:hAnsi="Cambria"/>
              </w:rPr>
              <w:t>.</w:t>
            </w:r>
          </w:p>
          <w:p w:rsidR="00E206FC" w:rsidRDefault="00E206FC" w:rsidP="00FF159D">
            <w:pPr>
              <w:pStyle w:val="Prrafodelista"/>
              <w:ind w:left="2127" w:right="205" w:hanging="709"/>
              <w:jc w:val="both"/>
              <w:rPr>
                <w:rFonts w:ascii="Cambria" w:hAnsi="Cambria"/>
              </w:rPr>
            </w:pPr>
          </w:p>
          <w:p w:rsidR="00E206FC" w:rsidRDefault="00E206FC" w:rsidP="00FF159D">
            <w:pPr>
              <w:pStyle w:val="Prrafodelista"/>
              <w:ind w:left="2127" w:right="205" w:hanging="709"/>
              <w:jc w:val="both"/>
              <w:rPr>
                <w:rFonts w:ascii="Cambria" w:hAnsi="Cambria"/>
              </w:rPr>
            </w:pPr>
            <w:r>
              <w:rPr>
                <w:rFonts w:ascii="Cambria" w:hAnsi="Cambria"/>
              </w:rPr>
              <w:t xml:space="preserve">c)    </w:t>
            </w:r>
            <w:r w:rsidR="00A11F7B">
              <w:rPr>
                <w:rFonts w:ascii="Cambria" w:hAnsi="Cambria"/>
              </w:rPr>
              <w:t xml:space="preserve">  </w:t>
            </w:r>
            <w:r>
              <w:rPr>
                <w:rFonts w:ascii="Cambria" w:hAnsi="Cambria"/>
              </w:rPr>
              <w:t>Gastos de representación de la institución</w:t>
            </w:r>
            <w:r w:rsidR="00A11F7B">
              <w:rPr>
                <w:rFonts w:ascii="Cambria" w:hAnsi="Cambria"/>
              </w:rPr>
              <w:t xml:space="preserve"> (ejemplo: obsequios, invitaciones a almuerzos, cenas, etc.).</w:t>
            </w:r>
          </w:p>
          <w:p w:rsidR="00E206FC" w:rsidRDefault="00E206FC" w:rsidP="00FF159D">
            <w:pPr>
              <w:pStyle w:val="Prrafodelista"/>
              <w:ind w:left="2127" w:right="205" w:hanging="709"/>
              <w:jc w:val="both"/>
              <w:rPr>
                <w:rFonts w:ascii="Cambria" w:hAnsi="Cambria"/>
              </w:rPr>
            </w:pPr>
          </w:p>
          <w:p w:rsidR="00B41B2A" w:rsidRDefault="00E206FC" w:rsidP="00E206FC">
            <w:pPr>
              <w:pStyle w:val="Prrafodelista"/>
              <w:ind w:left="2127" w:right="205" w:hanging="709"/>
              <w:jc w:val="both"/>
              <w:rPr>
                <w:rFonts w:ascii="Cambria" w:hAnsi="Cambria"/>
              </w:rPr>
            </w:pPr>
            <w:r>
              <w:rPr>
                <w:rFonts w:ascii="Cambria" w:hAnsi="Cambria"/>
              </w:rPr>
              <w:t>d)          I</w:t>
            </w:r>
            <w:r w:rsidR="00B41B2A" w:rsidRPr="00C01227">
              <w:rPr>
                <w:rFonts w:ascii="Cambria" w:hAnsi="Cambria"/>
              </w:rPr>
              <w:t>niciativas que no se ajusten a los objetivos de la organización.</w:t>
            </w:r>
          </w:p>
          <w:p w:rsidR="00D53E54" w:rsidRDefault="00D53E54" w:rsidP="00E206FC">
            <w:pPr>
              <w:pStyle w:val="Prrafodelista"/>
              <w:ind w:left="2127" w:right="205" w:hanging="709"/>
              <w:jc w:val="both"/>
              <w:rPr>
                <w:rFonts w:ascii="Cambria" w:hAnsi="Cambria"/>
              </w:rPr>
            </w:pPr>
          </w:p>
          <w:p w:rsidR="00D53E54" w:rsidRPr="00C01227" w:rsidRDefault="00D53E54" w:rsidP="00E206FC">
            <w:pPr>
              <w:pStyle w:val="Prrafodelista"/>
              <w:ind w:left="2127" w:right="205" w:hanging="709"/>
              <w:jc w:val="both"/>
              <w:rPr>
                <w:rFonts w:ascii="Cambria" w:hAnsi="Cambria"/>
              </w:rPr>
            </w:pPr>
            <w:r>
              <w:rPr>
                <w:rFonts w:ascii="Cambria" w:hAnsi="Cambria"/>
              </w:rPr>
              <w:t>e)          Gastos básicos operativos de la institución ( agua, luz, teléfono, etc)</w:t>
            </w:r>
          </w:p>
          <w:p w:rsidR="00B41B2A" w:rsidRPr="00E07E5C" w:rsidRDefault="00B41B2A" w:rsidP="000A4809">
            <w:pPr>
              <w:ind w:left="1418" w:right="205" w:hanging="709"/>
              <w:jc w:val="both"/>
              <w:rPr>
                <w:rFonts w:ascii="Cambria" w:hAnsi="Cambria"/>
              </w:rPr>
            </w:pPr>
          </w:p>
          <w:p w:rsidR="00B41B2A" w:rsidRPr="00C01227" w:rsidRDefault="00B22857" w:rsidP="000A4809">
            <w:pPr>
              <w:pStyle w:val="Prrafodelista"/>
              <w:numPr>
                <w:ilvl w:val="0"/>
                <w:numId w:val="6"/>
              </w:numPr>
              <w:ind w:left="1418" w:right="205" w:hanging="709"/>
              <w:jc w:val="both"/>
              <w:rPr>
                <w:rFonts w:ascii="Cambria" w:hAnsi="Cambria"/>
              </w:rPr>
            </w:pPr>
            <w:r>
              <w:rPr>
                <w:rFonts w:ascii="Cambria" w:hAnsi="Cambria"/>
              </w:rPr>
              <w:t>No procede rendir</w:t>
            </w:r>
            <w:r w:rsidR="00B41B2A" w:rsidRPr="00C01227">
              <w:rPr>
                <w:rFonts w:ascii="Cambria" w:hAnsi="Cambria"/>
              </w:rPr>
              <w:t xml:space="preserve"> </w:t>
            </w:r>
            <w:r w:rsidR="00F15D38">
              <w:rPr>
                <w:rFonts w:ascii="Cambria" w:hAnsi="Cambria"/>
              </w:rPr>
              <w:t xml:space="preserve">los </w:t>
            </w:r>
            <w:r w:rsidR="00B41B2A" w:rsidRPr="00C01227">
              <w:rPr>
                <w:rFonts w:ascii="Cambria" w:hAnsi="Cambria"/>
              </w:rPr>
              <w:t>gasto</w:t>
            </w:r>
            <w:r w:rsidR="00F15D38">
              <w:rPr>
                <w:rFonts w:ascii="Cambria" w:hAnsi="Cambria"/>
              </w:rPr>
              <w:t>s</w:t>
            </w:r>
            <w:r w:rsidR="00E206FC">
              <w:rPr>
                <w:rFonts w:ascii="Cambria" w:hAnsi="Cambria"/>
              </w:rPr>
              <w:t>, con</w:t>
            </w:r>
            <w:r w:rsidR="00B41B2A" w:rsidRPr="00C01227">
              <w:rPr>
                <w:rFonts w:ascii="Cambria" w:hAnsi="Cambria"/>
              </w:rPr>
              <w:t xml:space="preserve"> </w:t>
            </w:r>
            <w:r w:rsidR="00E206FC">
              <w:rPr>
                <w:rFonts w:ascii="Cambria" w:hAnsi="Cambria"/>
              </w:rPr>
              <w:t xml:space="preserve">fechas de emisiones de los documentos (facturas, boletas, etc.), </w:t>
            </w:r>
            <w:r w:rsidR="00B41B2A" w:rsidRPr="00C01227">
              <w:rPr>
                <w:rFonts w:ascii="Cambria" w:hAnsi="Cambria"/>
              </w:rPr>
              <w:t>anterior</w:t>
            </w:r>
            <w:r w:rsidR="00E206FC">
              <w:rPr>
                <w:rFonts w:ascii="Cambria" w:hAnsi="Cambria"/>
              </w:rPr>
              <w:t>es</w:t>
            </w:r>
            <w:r w:rsidR="00B41B2A" w:rsidRPr="00C01227">
              <w:rPr>
                <w:rFonts w:ascii="Cambria" w:hAnsi="Cambria"/>
              </w:rPr>
              <w:t xml:space="preserve"> a la </w:t>
            </w:r>
            <w:r w:rsidR="00F15D38">
              <w:rPr>
                <w:rFonts w:ascii="Cambria" w:hAnsi="Cambria"/>
              </w:rPr>
              <w:t xml:space="preserve">data </w:t>
            </w:r>
            <w:r w:rsidR="00A867E6">
              <w:rPr>
                <w:rFonts w:ascii="Cambria" w:hAnsi="Cambria"/>
              </w:rPr>
              <w:t xml:space="preserve">del decreto </w:t>
            </w:r>
            <w:r w:rsidR="00B41B2A" w:rsidRPr="00C01227">
              <w:rPr>
                <w:rFonts w:ascii="Cambria" w:hAnsi="Cambria"/>
              </w:rPr>
              <w:t>que aprueba la subvención.</w:t>
            </w:r>
          </w:p>
          <w:p w:rsidR="00B41B2A" w:rsidRPr="00E07E5C" w:rsidRDefault="00B41B2A" w:rsidP="000A4809">
            <w:pPr>
              <w:ind w:left="1418" w:right="205" w:hanging="709"/>
              <w:jc w:val="both"/>
              <w:rPr>
                <w:rFonts w:ascii="Cambria" w:hAnsi="Cambria"/>
              </w:rPr>
            </w:pPr>
          </w:p>
          <w:p w:rsidR="00B41B2A" w:rsidRPr="00C01227" w:rsidRDefault="00B41B2A" w:rsidP="000A4809">
            <w:pPr>
              <w:pStyle w:val="Prrafodelista"/>
              <w:numPr>
                <w:ilvl w:val="0"/>
                <w:numId w:val="6"/>
              </w:numPr>
              <w:ind w:left="1418" w:right="205" w:hanging="709"/>
              <w:jc w:val="both"/>
              <w:rPr>
                <w:rFonts w:ascii="Cambria" w:hAnsi="Cambria"/>
              </w:rPr>
            </w:pPr>
            <w:r w:rsidRPr="00C01227">
              <w:rPr>
                <w:rFonts w:ascii="Cambria" w:hAnsi="Cambria"/>
              </w:rPr>
              <w:t xml:space="preserve">No pueden participar instituciones que fueron beneficiadas con subvenciones </w:t>
            </w:r>
            <w:r w:rsidR="00407A7C">
              <w:rPr>
                <w:rFonts w:ascii="Cambria" w:hAnsi="Cambria"/>
              </w:rPr>
              <w:t>o</w:t>
            </w:r>
            <w:r w:rsidRPr="00C01227">
              <w:rPr>
                <w:rFonts w:ascii="Cambria" w:hAnsi="Cambria"/>
              </w:rPr>
              <w:t xml:space="preserve"> aportes vía Fondo Concursable de Desarrollo Vecinal </w:t>
            </w:r>
            <w:r w:rsidR="00691258" w:rsidRPr="00C01227">
              <w:rPr>
                <w:rFonts w:ascii="Cambria" w:hAnsi="Cambria"/>
              </w:rPr>
              <w:t>durante</w:t>
            </w:r>
            <w:r w:rsidR="00713060">
              <w:rPr>
                <w:rFonts w:ascii="Cambria" w:hAnsi="Cambria"/>
              </w:rPr>
              <w:t xml:space="preserve"> </w:t>
            </w:r>
            <w:r w:rsidR="00A41F6F">
              <w:rPr>
                <w:rFonts w:ascii="Cambria" w:hAnsi="Cambria"/>
              </w:rPr>
              <w:t xml:space="preserve">el </w:t>
            </w:r>
            <w:r w:rsidR="001535A0" w:rsidRPr="001535A0">
              <w:rPr>
                <w:rFonts w:ascii="Cambria" w:hAnsi="Cambria"/>
                <w:b/>
              </w:rPr>
              <w:t xml:space="preserve">segundo </w:t>
            </w:r>
            <w:r w:rsidR="003761CB" w:rsidRPr="001535A0">
              <w:rPr>
                <w:rFonts w:ascii="Cambria" w:hAnsi="Cambria"/>
                <w:b/>
              </w:rPr>
              <w:t xml:space="preserve"> semestre año 2016.</w:t>
            </w:r>
          </w:p>
          <w:p w:rsidR="00B41B2A" w:rsidRPr="00E07E5C" w:rsidRDefault="00B41B2A" w:rsidP="000A4809">
            <w:pPr>
              <w:ind w:left="1418" w:right="205" w:hanging="709"/>
              <w:jc w:val="both"/>
              <w:rPr>
                <w:rFonts w:ascii="Cambria" w:hAnsi="Cambria"/>
              </w:rPr>
            </w:pPr>
          </w:p>
          <w:p w:rsidR="00B41B2A" w:rsidRPr="00C01227" w:rsidRDefault="00407A7C" w:rsidP="000A4809">
            <w:pPr>
              <w:pStyle w:val="Prrafodelista"/>
              <w:numPr>
                <w:ilvl w:val="0"/>
                <w:numId w:val="6"/>
              </w:numPr>
              <w:ind w:left="1418" w:right="205" w:hanging="709"/>
              <w:jc w:val="both"/>
              <w:rPr>
                <w:rFonts w:ascii="Cambria" w:hAnsi="Cambria"/>
              </w:rPr>
            </w:pPr>
            <w:r>
              <w:rPr>
                <w:rFonts w:ascii="Cambria" w:hAnsi="Cambria"/>
              </w:rPr>
              <w:t>S</w:t>
            </w:r>
            <w:r w:rsidR="00691258">
              <w:rPr>
                <w:rFonts w:ascii="Cambria" w:hAnsi="Cambria"/>
              </w:rPr>
              <w:t>e declarará</w:t>
            </w:r>
            <w:r w:rsidR="00B41B2A" w:rsidRPr="00C01227">
              <w:rPr>
                <w:rFonts w:ascii="Cambria" w:hAnsi="Cambria"/>
              </w:rPr>
              <w:t xml:space="preserve"> inadmisible todo formulario de postulación que no venga debidamente timbrado y firmado por el presidente/a, secretario /a y tesorero/a de la organización.</w:t>
            </w:r>
          </w:p>
          <w:p w:rsidR="00B41B2A" w:rsidRPr="00E07E5C" w:rsidRDefault="00B41B2A" w:rsidP="000A4809">
            <w:pPr>
              <w:ind w:left="1418" w:right="205" w:hanging="709"/>
              <w:jc w:val="both"/>
              <w:rPr>
                <w:rFonts w:ascii="Cambria" w:hAnsi="Cambria"/>
              </w:rPr>
            </w:pPr>
          </w:p>
          <w:p w:rsidR="00B41B2A" w:rsidRDefault="00B41B2A" w:rsidP="000A4809">
            <w:pPr>
              <w:pStyle w:val="Prrafodelista"/>
              <w:numPr>
                <w:ilvl w:val="0"/>
                <w:numId w:val="6"/>
              </w:numPr>
              <w:ind w:left="1418" w:right="205" w:hanging="709"/>
              <w:jc w:val="both"/>
              <w:rPr>
                <w:rFonts w:ascii="Cambria" w:hAnsi="Cambria"/>
              </w:rPr>
            </w:pPr>
            <w:r w:rsidRPr="00C01227">
              <w:rPr>
                <w:rFonts w:ascii="Cambria" w:hAnsi="Cambria"/>
              </w:rPr>
              <w:t xml:space="preserve">Ningún representante legal de </w:t>
            </w:r>
            <w:r w:rsidR="00691258">
              <w:rPr>
                <w:rFonts w:ascii="Cambria" w:hAnsi="Cambria"/>
              </w:rPr>
              <w:t xml:space="preserve">las </w:t>
            </w:r>
            <w:r w:rsidRPr="00C01227">
              <w:rPr>
                <w:rFonts w:ascii="Cambria" w:hAnsi="Cambria"/>
              </w:rPr>
              <w:t>organizaciones postulantes, cualquiera sea la naturaleza o función de aquella, podrá adjudicar más de dos iniciativas en este concurso.</w:t>
            </w:r>
          </w:p>
          <w:p w:rsidR="00952B28" w:rsidRPr="00952B28" w:rsidRDefault="00952B28" w:rsidP="00952B28">
            <w:pPr>
              <w:pStyle w:val="Prrafodelista"/>
              <w:rPr>
                <w:rFonts w:ascii="Cambria" w:hAnsi="Cambria"/>
              </w:rPr>
            </w:pPr>
          </w:p>
          <w:p w:rsidR="00952B28" w:rsidRPr="00C01227" w:rsidRDefault="00952B28" w:rsidP="000A4809">
            <w:pPr>
              <w:pStyle w:val="Prrafodelista"/>
              <w:numPr>
                <w:ilvl w:val="0"/>
                <w:numId w:val="6"/>
              </w:numPr>
              <w:ind w:left="1418" w:right="205" w:hanging="709"/>
              <w:jc w:val="both"/>
              <w:rPr>
                <w:rFonts w:ascii="Cambria" w:hAnsi="Cambria"/>
              </w:rPr>
            </w:pPr>
            <w:r>
              <w:rPr>
                <w:rFonts w:ascii="Cambria" w:hAnsi="Cambria"/>
              </w:rPr>
              <w:t xml:space="preserve">Los gastos deben ser rendidos antes de la los días 15 de cada mes. (aplica circular N°30/2015  de la contraloría general de la República sobre rendición de cuentas ) </w:t>
            </w:r>
          </w:p>
          <w:p w:rsidR="00C8230C" w:rsidRDefault="00C8230C" w:rsidP="00C8230C">
            <w:pPr>
              <w:ind w:left="709" w:right="205"/>
              <w:jc w:val="both"/>
              <w:rPr>
                <w:rFonts w:ascii="Cambria" w:hAnsi="Cambria"/>
                <w:b/>
                <w:i/>
              </w:rPr>
            </w:pPr>
          </w:p>
          <w:p w:rsidR="00C8230C" w:rsidRPr="00DB2034" w:rsidRDefault="00C8230C" w:rsidP="00DB2034">
            <w:pPr>
              <w:pStyle w:val="Prrafodelista"/>
              <w:numPr>
                <w:ilvl w:val="0"/>
                <w:numId w:val="6"/>
              </w:numPr>
              <w:ind w:right="205"/>
              <w:jc w:val="both"/>
              <w:rPr>
                <w:rFonts w:ascii="Cambria" w:hAnsi="Cambria"/>
                <w:b/>
                <w:i/>
              </w:rPr>
            </w:pPr>
            <w:r w:rsidRPr="00DB2034">
              <w:rPr>
                <w:rFonts w:ascii="Cambria" w:hAnsi="Cambria"/>
                <w:b/>
                <w:i/>
              </w:rPr>
              <w:t>Sólo podrán participar de las convocatorias y modalidades antes definidas, iniciativas que favorezcan los habitantes de la Comuna de Ovalle.</w:t>
            </w:r>
          </w:p>
          <w:p w:rsidR="00DB2034" w:rsidRPr="00DB2034" w:rsidRDefault="00DB2034" w:rsidP="00DB2034">
            <w:pPr>
              <w:pStyle w:val="Prrafodelista"/>
              <w:rPr>
                <w:rFonts w:ascii="Cambria" w:hAnsi="Cambria"/>
                <w:b/>
                <w:i/>
              </w:rPr>
            </w:pPr>
          </w:p>
          <w:p w:rsidR="00B41B2A" w:rsidRPr="00057BC1" w:rsidRDefault="00B41B2A" w:rsidP="0046447C">
            <w:pPr>
              <w:jc w:val="both"/>
              <w:rPr>
                <w:rFonts w:ascii="Cambria" w:hAnsi="Cambria"/>
                <w:b/>
              </w:rPr>
            </w:pPr>
            <w:r w:rsidRPr="00057BC1">
              <w:rPr>
                <w:rFonts w:ascii="Cambria" w:hAnsi="Cambria"/>
                <w:b/>
              </w:rPr>
              <w:t xml:space="preserve">VII.- </w:t>
            </w:r>
            <w:r w:rsidR="00407A7C">
              <w:rPr>
                <w:rFonts w:ascii="Cambria" w:hAnsi="Cambria"/>
                <w:b/>
              </w:rPr>
              <w:t xml:space="preserve">    </w:t>
            </w:r>
            <w:r w:rsidRPr="00057BC1">
              <w:rPr>
                <w:rFonts w:ascii="Cambria" w:hAnsi="Cambria"/>
                <w:b/>
              </w:rPr>
              <w:t>PROCESO DE EVALUACION DE INICIATIVAS.</w:t>
            </w:r>
          </w:p>
          <w:p w:rsidR="00B41B2A" w:rsidRPr="00E07E5C" w:rsidRDefault="00B41B2A" w:rsidP="00407A7C">
            <w:pPr>
              <w:ind w:left="709" w:hanging="709"/>
              <w:jc w:val="both"/>
              <w:rPr>
                <w:rFonts w:ascii="Cambria" w:hAnsi="Cambria"/>
              </w:rPr>
            </w:pPr>
          </w:p>
          <w:p w:rsidR="00B41B2A" w:rsidRPr="00E07E5C" w:rsidRDefault="00B41B2A" w:rsidP="004C139F">
            <w:pPr>
              <w:ind w:left="709" w:right="205"/>
              <w:jc w:val="both"/>
              <w:rPr>
                <w:rFonts w:ascii="Cambria" w:hAnsi="Cambria"/>
              </w:rPr>
            </w:pPr>
            <w:r w:rsidRPr="00E07E5C">
              <w:rPr>
                <w:rFonts w:ascii="Cambria" w:hAnsi="Cambria"/>
              </w:rPr>
              <w:t xml:space="preserve">El </w:t>
            </w:r>
            <w:r w:rsidR="00FC4409">
              <w:rPr>
                <w:rFonts w:ascii="Cambria" w:hAnsi="Cambria"/>
              </w:rPr>
              <w:t>C</w:t>
            </w:r>
            <w:r w:rsidRPr="00E07E5C">
              <w:rPr>
                <w:rFonts w:ascii="Cambria" w:hAnsi="Cambria"/>
              </w:rPr>
              <w:t>omité de Subvenciones será el responsable de la evaluación técnica de las iniciativas presentadas. Dicho comité estará integrado por el Director de SECPLAN, quien lo presidirá, por el Director de Adminis</w:t>
            </w:r>
            <w:r w:rsidR="004C139F">
              <w:rPr>
                <w:rFonts w:ascii="Cambria" w:hAnsi="Cambria"/>
              </w:rPr>
              <w:t>tración y Finanzas y por el jefe</w:t>
            </w:r>
            <w:r w:rsidRPr="00E07E5C">
              <w:rPr>
                <w:rFonts w:ascii="Cambria" w:hAnsi="Cambria"/>
              </w:rPr>
              <w:t xml:space="preserve"> del </w:t>
            </w:r>
            <w:r w:rsidR="004C139F">
              <w:rPr>
                <w:rFonts w:ascii="Cambria" w:hAnsi="Cambria"/>
              </w:rPr>
              <w:t>d</w:t>
            </w:r>
            <w:r w:rsidRPr="00E07E5C">
              <w:rPr>
                <w:rFonts w:ascii="Cambria" w:hAnsi="Cambria"/>
              </w:rPr>
              <w:t>epartamento de Desarrollo Comunitario. A falta de ellos, asumirán dicha función aquellos funcionarios que les subroguen administrativamente en sus funciones.</w:t>
            </w:r>
          </w:p>
          <w:p w:rsidR="00B41B2A" w:rsidRPr="00E07E5C" w:rsidRDefault="00B41B2A" w:rsidP="004C139F">
            <w:pPr>
              <w:ind w:right="205"/>
              <w:jc w:val="both"/>
              <w:rPr>
                <w:rFonts w:ascii="Cambria" w:hAnsi="Cambria"/>
              </w:rPr>
            </w:pPr>
          </w:p>
          <w:p w:rsidR="00B41B2A" w:rsidRPr="00E07E5C" w:rsidRDefault="00FC4409" w:rsidP="004C139F">
            <w:pPr>
              <w:ind w:left="709" w:right="205"/>
              <w:jc w:val="both"/>
              <w:rPr>
                <w:rFonts w:ascii="Cambria" w:hAnsi="Cambria"/>
              </w:rPr>
            </w:pPr>
            <w:r>
              <w:rPr>
                <w:rFonts w:ascii="Cambria" w:hAnsi="Cambria"/>
              </w:rPr>
              <w:t>El C</w:t>
            </w:r>
            <w:r w:rsidR="00B41B2A" w:rsidRPr="00E07E5C">
              <w:rPr>
                <w:rFonts w:ascii="Cambria" w:hAnsi="Cambria"/>
              </w:rPr>
              <w:t>omité de Subvenciones se regirá por una pauta de evaluación elaborada para tal</w:t>
            </w:r>
            <w:r w:rsidR="00B41B2A">
              <w:rPr>
                <w:rFonts w:ascii="Cambria" w:hAnsi="Cambria"/>
              </w:rPr>
              <w:t xml:space="preserve">es </w:t>
            </w:r>
            <w:r w:rsidR="00B41B2A" w:rsidRPr="00E07E5C">
              <w:rPr>
                <w:rFonts w:ascii="Cambria" w:hAnsi="Cambria"/>
              </w:rPr>
              <w:t>efectos</w:t>
            </w:r>
            <w:r w:rsidR="00AE057E">
              <w:rPr>
                <w:rFonts w:ascii="Cambria" w:hAnsi="Cambria"/>
              </w:rPr>
              <w:t>, la que será parte integrante de estas bases.</w:t>
            </w:r>
            <w:r w:rsidR="00B41B2A" w:rsidRPr="00E07E5C">
              <w:rPr>
                <w:rFonts w:ascii="Cambria" w:hAnsi="Cambria"/>
              </w:rPr>
              <w:t xml:space="preserve"> La evaluación estará centrada en </w:t>
            </w:r>
            <w:r w:rsidR="006652BC">
              <w:rPr>
                <w:rFonts w:ascii="Cambria" w:hAnsi="Cambria"/>
              </w:rPr>
              <w:t xml:space="preserve">el cumplimiento de </w:t>
            </w:r>
            <w:r w:rsidR="00B41B2A" w:rsidRPr="00E07E5C">
              <w:rPr>
                <w:rFonts w:ascii="Cambria" w:hAnsi="Cambria"/>
              </w:rPr>
              <w:t>las siguientes etapas:</w:t>
            </w:r>
          </w:p>
          <w:p w:rsidR="00B41B2A" w:rsidRPr="00E07E5C" w:rsidRDefault="00B41B2A" w:rsidP="004C139F">
            <w:pPr>
              <w:ind w:right="205"/>
              <w:jc w:val="both"/>
              <w:rPr>
                <w:rFonts w:ascii="Cambria" w:hAnsi="Cambria"/>
              </w:rPr>
            </w:pPr>
          </w:p>
          <w:p w:rsidR="00B41B2A" w:rsidRDefault="00B41B2A" w:rsidP="00BE4514">
            <w:pPr>
              <w:ind w:left="709" w:right="205"/>
              <w:jc w:val="both"/>
              <w:rPr>
                <w:rFonts w:ascii="Cambria" w:hAnsi="Cambria"/>
              </w:rPr>
            </w:pPr>
            <w:r w:rsidRPr="00057BC1">
              <w:rPr>
                <w:rFonts w:ascii="Cambria" w:hAnsi="Cambria"/>
                <w:b/>
              </w:rPr>
              <w:t>Primera Etapa: Admisibilidad.</w:t>
            </w:r>
            <w:r w:rsidRPr="00E07E5C">
              <w:rPr>
                <w:rFonts w:ascii="Cambria" w:hAnsi="Cambria"/>
              </w:rPr>
              <w:t xml:space="preserve"> Mide el nivel de cumplimiento de formalidad, para lo cual se consideraran los siguientes </w:t>
            </w:r>
            <w:r w:rsidR="00CA1BBA">
              <w:rPr>
                <w:rFonts w:ascii="Cambria" w:hAnsi="Cambria"/>
              </w:rPr>
              <w:t>antec</w:t>
            </w:r>
            <w:r w:rsidR="00466FF5">
              <w:rPr>
                <w:rFonts w:ascii="Cambria" w:hAnsi="Cambria"/>
              </w:rPr>
              <w:t>e</w:t>
            </w:r>
            <w:r w:rsidR="00CA1BBA">
              <w:rPr>
                <w:rFonts w:ascii="Cambria" w:hAnsi="Cambria"/>
              </w:rPr>
              <w:t>dentes:</w:t>
            </w:r>
          </w:p>
          <w:p w:rsidR="00466FF5" w:rsidRPr="00E07E5C" w:rsidRDefault="00466FF5" w:rsidP="00BE4514">
            <w:pPr>
              <w:ind w:left="709" w:right="205"/>
              <w:jc w:val="both"/>
              <w:rPr>
                <w:rFonts w:ascii="Cambria" w:hAnsi="Cambria"/>
              </w:rPr>
            </w:pPr>
          </w:p>
          <w:p w:rsidR="00B41B2A" w:rsidRPr="00E07E5C" w:rsidRDefault="00B41B2A" w:rsidP="00BE4514">
            <w:pPr>
              <w:pStyle w:val="Prrafodelista"/>
              <w:numPr>
                <w:ilvl w:val="0"/>
                <w:numId w:val="1"/>
              </w:numPr>
              <w:ind w:left="1418" w:right="205" w:hanging="709"/>
              <w:jc w:val="both"/>
              <w:rPr>
                <w:rFonts w:ascii="Cambria" w:hAnsi="Cambria"/>
              </w:rPr>
            </w:pPr>
            <w:r w:rsidRPr="00E07E5C">
              <w:rPr>
                <w:rFonts w:ascii="Cambria" w:hAnsi="Cambria"/>
              </w:rPr>
              <w:t xml:space="preserve">Presentación de </w:t>
            </w:r>
            <w:r w:rsidR="00466FF5">
              <w:rPr>
                <w:rFonts w:ascii="Cambria" w:hAnsi="Cambria"/>
              </w:rPr>
              <w:t>la documentación</w:t>
            </w:r>
            <w:r w:rsidR="00691258">
              <w:rPr>
                <w:rFonts w:ascii="Cambria" w:hAnsi="Cambria"/>
              </w:rPr>
              <w:t xml:space="preserve"> exigid</w:t>
            </w:r>
            <w:r w:rsidR="00466FF5">
              <w:rPr>
                <w:rFonts w:ascii="Cambria" w:hAnsi="Cambria"/>
              </w:rPr>
              <w:t>a</w:t>
            </w:r>
            <w:r w:rsidR="00691258">
              <w:rPr>
                <w:rFonts w:ascii="Cambria" w:hAnsi="Cambria"/>
              </w:rPr>
              <w:t xml:space="preserve"> en el numeral</w:t>
            </w:r>
            <w:r w:rsidRPr="00E07E5C">
              <w:rPr>
                <w:rFonts w:ascii="Cambria" w:hAnsi="Cambria"/>
              </w:rPr>
              <w:t xml:space="preserve"> III de las presentes bases</w:t>
            </w:r>
            <w:r w:rsidR="00466FF5">
              <w:rPr>
                <w:rFonts w:ascii="Cambria" w:hAnsi="Cambria"/>
              </w:rPr>
              <w:t>.</w:t>
            </w:r>
          </w:p>
          <w:p w:rsidR="00B41B2A" w:rsidRPr="00E07E5C" w:rsidRDefault="00B41B2A" w:rsidP="00BE4514">
            <w:pPr>
              <w:pStyle w:val="Prrafodelista"/>
              <w:numPr>
                <w:ilvl w:val="0"/>
                <w:numId w:val="1"/>
              </w:numPr>
              <w:ind w:left="1418" w:right="205" w:hanging="709"/>
              <w:jc w:val="both"/>
              <w:rPr>
                <w:rFonts w:ascii="Cambria" w:hAnsi="Cambria"/>
              </w:rPr>
            </w:pPr>
            <w:r w:rsidRPr="00E07E5C">
              <w:rPr>
                <w:rFonts w:ascii="Cambria" w:hAnsi="Cambria"/>
              </w:rPr>
              <w:t xml:space="preserve">Presentación completa del Formulario Único de </w:t>
            </w:r>
            <w:r w:rsidR="001535A0">
              <w:rPr>
                <w:rFonts w:ascii="Cambria" w:hAnsi="Cambria"/>
              </w:rPr>
              <w:t xml:space="preserve">Postulación, </w:t>
            </w:r>
            <w:r w:rsidR="001535A0" w:rsidRPr="001535A0">
              <w:rPr>
                <w:rFonts w:ascii="Cambria" w:hAnsi="Cambria"/>
                <w:b/>
              </w:rPr>
              <w:t>Segundo</w:t>
            </w:r>
            <w:r w:rsidR="001535A0">
              <w:rPr>
                <w:rFonts w:ascii="Cambria" w:hAnsi="Cambria"/>
              </w:rPr>
              <w:t xml:space="preserve"> </w:t>
            </w:r>
            <w:r w:rsidR="003761CB">
              <w:rPr>
                <w:rFonts w:ascii="Cambria" w:hAnsi="Cambria"/>
              </w:rPr>
              <w:t xml:space="preserve"> llamado 2017</w:t>
            </w:r>
            <w:r w:rsidRPr="00E07E5C">
              <w:rPr>
                <w:rFonts w:ascii="Cambria" w:hAnsi="Cambria"/>
              </w:rPr>
              <w:t>.</w:t>
            </w:r>
          </w:p>
          <w:p w:rsidR="00B41B2A" w:rsidRPr="00E07E5C" w:rsidRDefault="00B41B2A" w:rsidP="004C139F">
            <w:pPr>
              <w:ind w:right="205"/>
              <w:jc w:val="both"/>
              <w:rPr>
                <w:rFonts w:ascii="Cambria" w:hAnsi="Cambria"/>
              </w:rPr>
            </w:pPr>
          </w:p>
          <w:p w:rsidR="00B41B2A" w:rsidRDefault="00B41B2A" w:rsidP="00466FF5">
            <w:pPr>
              <w:ind w:left="709" w:right="205"/>
              <w:jc w:val="both"/>
              <w:rPr>
                <w:rFonts w:ascii="Cambria" w:hAnsi="Cambria"/>
              </w:rPr>
            </w:pPr>
            <w:r w:rsidRPr="00E07E5C">
              <w:rPr>
                <w:rFonts w:ascii="Cambria" w:hAnsi="Cambria"/>
              </w:rPr>
              <w:t>El no cumplimiento de est</w:t>
            </w:r>
            <w:r w:rsidR="00626B9D">
              <w:rPr>
                <w:rFonts w:ascii="Cambria" w:hAnsi="Cambria"/>
              </w:rPr>
              <w:t>a</w:t>
            </w:r>
            <w:r w:rsidRPr="00E07E5C">
              <w:rPr>
                <w:rFonts w:ascii="Cambria" w:hAnsi="Cambria"/>
              </w:rPr>
              <w:t xml:space="preserve"> </w:t>
            </w:r>
            <w:r w:rsidR="00626B9D">
              <w:rPr>
                <w:rFonts w:ascii="Cambria" w:hAnsi="Cambria"/>
              </w:rPr>
              <w:t>fase</w:t>
            </w:r>
            <w:r w:rsidRPr="00E07E5C">
              <w:rPr>
                <w:rFonts w:ascii="Cambria" w:hAnsi="Cambria"/>
              </w:rPr>
              <w:t xml:space="preserve"> imp</w:t>
            </w:r>
            <w:r w:rsidR="00691258">
              <w:rPr>
                <w:rFonts w:ascii="Cambria" w:hAnsi="Cambria"/>
              </w:rPr>
              <w:t>lica que la iniciativa no pasará</w:t>
            </w:r>
            <w:r w:rsidRPr="00E07E5C">
              <w:rPr>
                <w:rFonts w:ascii="Cambria" w:hAnsi="Cambria"/>
              </w:rPr>
              <w:t xml:space="preserve"> a evaluación en su segunda etapa.</w:t>
            </w:r>
          </w:p>
          <w:p w:rsidR="00B41B2A" w:rsidRDefault="00B41B2A" w:rsidP="004C139F">
            <w:pPr>
              <w:ind w:right="205"/>
              <w:jc w:val="both"/>
              <w:rPr>
                <w:rFonts w:ascii="Cambria" w:hAnsi="Cambria"/>
              </w:rPr>
            </w:pPr>
          </w:p>
          <w:p w:rsidR="00B41B2A" w:rsidRPr="00E07E5C" w:rsidRDefault="00B41B2A" w:rsidP="00626B9D">
            <w:pPr>
              <w:ind w:left="709" w:right="205"/>
              <w:jc w:val="both"/>
              <w:rPr>
                <w:rFonts w:ascii="Cambria" w:hAnsi="Cambria"/>
              </w:rPr>
            </w:pPr>
            <w:r w:rsidRPr="00057BC1">
              <w:rPr>
                <w:rFonts w:ascii="Cambria" w:hAnsi="Cambria"/>
                <w:b/>
              </w:rPr>
              <w:t>Segunda Etapa: Coherencia.</w:t>
            </w:r>
            <w:r w:rsidR="00691258">
              <w:rPr>
                <w:rFonts w:ascii="Cambria" w:hAnsi="Cambria"/>
              </w:rPr>
              <w:t xml:space="preserve"> En este ámbito se evaluará</w:t>
            </w:r>
            <w:r w:rsidRPr="00E07E5C">
              <w:rPr>
                <w:rFonts w:ascii="Cambria" w:hAnsi="Cambria"/>
              </w:rPr>
              <w:t>n los aspectos técnicos y la estructura presupuestaria de</w:t>
            </w:r>
            <w:r w:rsidR="00691258">
              <w:rPr>
                <w:rFonts w:ascii="Cambria" w:hAnsi="Cambria"/>
              </w:rPr>
              <w:t xml:space="preserve"> </w:t>
            </w:r>
            <w:r w:rsidRPr="00E07E5C">
              <w:rPr>
                <w:rFonts w:ascii="Cambria" w:hAnsi="Cambria"/>
              </w:rPr>
              <w:t xml:space="preserve"> la </w:t>
            </w:r>
            <w:r w:rsidR="00691258">
              <w:rPr>
                <w:rFonts w:ascii="Cambria" w:hAnsi="Cambria"/>
              </w:rPr>
              <w:t xml:space="preserve"> </w:t>
            </w:r>
            <w:r w:rsidRPr="00E07E5C">
              <w:rPr>
                <w:rFonts w:ascii="Cambria" w:hAnsi="Cambria"/>
              </w:rPr>
              <w:t>iniciativa</w:t>
            </w:r>
            <w:r w:rsidR="00691258">
              <w:rPr>
                <w:rFonts w:ascii="Cambria" w:hAnsi="Cambria"/>
              </w:rPr>
              <w:t xml:space="preserve"> </w:t>
            </w:r>
            <w:r w:rsidRPr="00E07E5C">
              <w:rPr>
                <w:rFonts w:ascii="Cambria" w:hAnsi="Cambria"/>
              </w:rPr>
              <w:t xml:space="preserve"> presentada. </w:t>
            </w:r>
            <w:r w:rsidR="00691258">
              <w:rPr>
                <w:rFonts w:ascii="Cambria" w:hAnsi="Cambria"/>
              </w:rPr>
              <w:t xml:space="preserve"> </w:t>
            </w:r>
            <w:r w:rsidRPr="00E07E5C">
              <w:rPr>
                <w:rFonts w:ascii="Cambria" w:hAnsi="Cambria"/>
              </w:rPr>
              <w:t xml:space="preserve">Para </w:t>
            </w:r>
            <w:r w:rsidR="00691258">
              <w:rPr>
                <w:rFonts w:ascii="Cambria" w:hAnsi="Cambria"/>
              </w:rPr>
              <w:t xml:space="preserve"> </w:t>
            </w:r>
            <w:r w:rsidRPr="00E07E5C">
              <w:rPr>
                <w:rFonts w:ascii="Cambria" w:hAnsi="Cambria"/>
              </w:rPr>
              <w:t>la</w:t>
            </w:r>
            <w:r w:rsidR="00691258">
              <w:rPr>
                <w:rFonts w:ascii="Cambria" w:hAnsi="Cambria"/>
              </w:rPr>
              <w:t xml:space="preserve"> </w:t>
            </w:r>
            <w:r w:rsidRPr="00E07E5C">
              <w:rPr>
                <w:rFonts w:ascii="Cambria" w:hAnsi="Cambria"/>
              </w:rPr>
              <w:t xml:space="preserve"> evaluación de iniciativas presentadas al Fondo Concursable, el </w:t>
            </w:r>
            <w:r w:rsidR="00FC4409">
              <w:rPr>
                <w:rFonts w:ascii="Cambria" w:hAnsi="Cambria"/>
              </w:rPr>
              <w:t>C</w:t>
            </w:r>
            <w:r w:rsidRPr="00E07E5C">
              <w:rPr>
                <w:rFonts w:ascii="Cambria" w:hAnsi="Cambria"/>
              </w:rPr>
              <w:t>omité de Su</w:t>
            </w:r>
            <w:r w:rsidR="00691258">
              <w:rPr>
                <w:rFonts w:ascii="Cambria" w:hAnsi="Cambria"/>
              </w:rPr>
              <w:t>bvenciones elaborará</w:t>
            </w:r>
            <w:r w:rsidRPr="00E07E5C">
              <w:rPr>
                <w:rFonts w:ascii="Cambria" w:hAnsi="Cambria"/>
              </w:rPr>
              <w:t xml:space="preserve"> una pauta</w:t>
            </w:r>
            <w:r w:rsidR="00691258">
              <w:rPr>
                <w:rFonts w:ascii="Cambria" w:hAnsi="Cambria"/>
              </w:rPr>
              <w:t xml:space="preserve"> de evaluación que se presentará</w:t>
            </w:r>
            <w:r w:rsidRPr="00E07E5C">
              <w:rPr>
                <w:rFonts w:ascii="Cambria" w:hAnsi="Cambria"/>
              </w:rPr>
              <w:t xml:space="preserve"> al Consejo Comunal de Organizaciones de la Sociedad Civil “COSOC”</w:t>
            </w:r>
            <w:r w:rsidR="00626B9D">
              <w:rPr>
                <w:rFonts w:ascii="Cambria" w:hAnsi="Cambria"/>
              </w:rPr>
              <w:t>,</w:t>
            </w:r>
            <w:r w:rsidRPr="00E07E5C">
              <w:rPr>
                <w:rFonts w:ascii="Cambria" w:hAnsi="Cambria"/>
              </w:rPr>
              <w:t xml:space="preserve"> que en su calidad de órgano asesor, podrá sugerir dimensiones, indicadores y ponderaciones de dich</w:t>
            </w:r>
            <w:r w:rsidR="00673226">
              <w:rPr>
                <w:rFonts w:ascii="Cambria" w:hAnsi="Cambria"/>
              </w:rPr>
              <w:t xml:space="preserve">a pauta, las que finalmente el </w:t>
            </w:r>
            <w:r w:rsidR="00FC4409">
              <w:rPr>
                <w:rFonts w:ascii="Cambria" w:hAnsi="Cambria"/>
              </w:rPr>
              <w:t>C</w:t>
            </w:r>
            <w:r w:rsidRPr="00E07E5C">
              <w:rPr>
                <w:rFonts w:ascii="Cambria" w:hAnsi="Cambria"/>
              </w:rPr>
              <w:t>omité de Subvenciones</w:t>
            </w:r>
            <w:r w:rsidR="00691258">
              <w:rPr>
                <w:rFonts w:ascii="Cambria" w:hAnsi="Cambria"/>
              </w:rPr>
              <w:t xml:space="preserve"> tendrá la facultad de aplicar </w:t>
            </w:r>
            <w:r w:rsidRPr="00E07E5C">
              <w:rPr>
                <w:rFonts w:ascii="Cambria" w:hAnsi="Cambria"/>
              </w:rPr>
              <w:t xml:space="preserve"> sistematizar o rechazar parcial o </w:t>
            </w:r>
            <w:r>
              <w:rPr>
                <w:rFonts w:ascii="Cambria" w:hAnsi="Cambria"/>
              </w:rPr>
              <w:t>t</w:t>
            </w:r>
            <w:r w:rsidRPr="00E07E5C">
              <w:rPr>
                <w:rFonts w:ascii="Cambria" w:hAnsi="Cambria"/>
              </w:rPr>
              <w:t>otalmente. Una vez concluido el pro</w:t>
            </w:r>
            <w:r w:rsidR="00FC4409">
              <w:rPr>
                <w:rFonts w:ascii="Cambria" w:hAnsi="Cambria"/>
              </w:rPr>
              <w:t>ceso de evaluación técnica, el C</w:t>
            </w:r>
            <w:r w:rsidR="00691258">
              <w:rPr>
                <w:rFonts w:ascii="Cambria" w:hAnsi="Cambria"/>
              </w:rPr>
              <w:t>omité de Subvenciones presentará</w:t>
            </w:r>
            <w:r w:rsidRPr="00E07E5C">
              <w:rPr>
                <w:rFonts w:ascii="Cambria" w:hAnsi="Cambria"/>
              </w:rPr>
              <w:t xml:space="preserve"> al Con</w:t>
            </w:r>
            <w:r w:rsidR="00673226">
              <w:rPr>
                <w:rFonts w:ascii="Cambria" w:hAnsi="Cambria"/>
              </w:rPr>
              <w:t>c</w:t>
            </w:r>
            <w:r w:rsidRPr="00E07E5C">
              <w:rPr>
                <w:rFonts w:ascii="Cambria" w:hAnsi="Cambria"/>
              </w:rPr>
              <w:t>ejo</w:t>
            </w:r>
            <w:r w:rsidR="00673226">
              <w:rPr>
                <w:rFonts w:ascii="Cambria" w:hAnsi="Cambria"/>
              </w:rPr>
              <w:t xml:space="preserve"> Municipal</w:t>
            </w:r>
            <w:r w:rsidRPr="00E07E5C">
              <w:rPr>
                <w:rFonts w:ascii="Cambria" w:hAnsi="Cambria"/>
              </w:rPr>
              <w:t xml:space="preserve">, la nómina con las iniciativas elegibles ordenadas por puntajes hasta cubrir los fondos disponibles, </w:t>
            </w:r>
            <w:r w:rsidR="00691258">
              <w:rPr>
                <w:rFonts w:ascii="Cambria" w:hAnsi="Cambria"/>
              </w:rPr>
              <w:t xml:space="preserve"> quien aprobara el financiamiento p</w:t>
            </w:r>
            <w:r w:rsidR="00673226">
              <w:rPr>
                <w:rFonts w:ascii="Cambria" w:hAnsi="Cambria"/>
              </w:rPr>
              <w:t>a</w:t>
            </w:r>
            <w:r w:rsidR="00691258">
              <w:rPr>
                <w:rFonts w:ascii="Cambria" w:hAnsi="Cambria"/>
              </w:rPr>
              <w:t>r</w:t>
            </w:r>
            <w:r w:rsidR="00673226">
              <w:rPr>
                <w:rFonts w:ascii="Cambria" w:hAnsi="Cambria"/>
              </w:rPr>
              <w:t>a</w:t>
            </w:r>
            <w:r w:rsidR="00691258">
              <w:rPr>
                <w:rFonts w:ascii="Cambria" w:hAnsi="Cambria"/>
              </w:rPr>
              <w:t xml:space="preserve"> cada una </w:t>
            </w:r>
            <w:r w:rsidR="00673226">
              <w:rPr>
                <w:rFonts w:ascii="Cambria" w:hAnsi="Cambria"/>
              </w:rPr>
              <w:t>de</w:t>
            </w:r>
            <w:r w:rsidR="00691258">
              <w:rPr>
                <w:rFonts w:ascii="Cambria" w:hAnsi="Cambria"/>
              </w:rPr>
              <w:t xml:space="preserve"> </w:t>
            </w:r>
            <w:r w:rsidR="00673226">
              <w:rPr>
                <w:rFonts w:ascii="Cambria" w:hAnsi="Cambria"/>
              </w:rPr>
              <w:t>el</w:t>
            </w:r>
            <w:r w:rsidR="00691258">
              <w:rPr>
                <w:rFonts w:ascii="Cambria" w:hAnsi="Cambria"/>
              </w:rPr>
              <w:t>las</w:t>
            </w:r>
            <w:r w:rsidRPr="00E07E5C">
              <w:rPr>
                <w:rFonts w:ascii="Cambria" w:hAnsi="Cambria"/>
              </w:rPr>
              <w:t>.</w:t>
            </w:r>
          </w:p>
          <w:p w:rsidR="00B41B2A" w:rsidRPr="00E07E5C" w:rsidRDefault="00B41B2A" w:rsidP="00CC69A3">
            <w:pPr>
              <w:jc w:val="both"/>
              <w:rPr>
                <w:rFonts w:ascii="Cambria" w:hAnsi="Cambria"/>
              </w:rPr>
            </w:pPr>
          </w:p>
          <w:p w:rsidR="00B41B2A" w:rsidRPr="00E07E5C" w:rsidRDefault="00B41B2A" w:rsidP="00FC4409">
            <w:pPr>
              <w:ind w:left="709" w:right="205"/>
              <w:jc w:val="both"/>
              <w:rPr>
                <w:rFonts w:ascii="Cambria" w:hAnsi="Cambria"/>
                <w:b/>
                <w:i/>
              </w:rPr>
            </w:pPr>
            <w:r w:rsidRPr="00E07E5C">
              <w:rPr>
                <w:rFonts w:ascii="Cambria" w:hAnsi="Cambria"/>
                <w:b/>
                <w:i/>
              </w:rPr>
              <w:t>Se excluirán sin mayor trámite, aquel</w:t>
            </w:r>
            <w:r w:rsidR="00A11F7B">
              <w:rPr>
                <w:rFonts w:ascii="Cambria" w:hAnsi="Cambria"/>
                <w:b/>
                <w:i/>
              </w:rPr>
              <w:t>las iniciativas que contengan textos</w:t>
            </w:r>
            <w:r w:rsidRPr="00E07E5C">
              <w:rPr>
                <w:rFonts w:ascii="Cambria" w:hAnsi="Cambria"/>
                <w:b/>
                <w:i/>
              </w:rPr>
              <w:t xml:space="preserve"> similares entre instituciones.</w:t>
            </w:r>
          </w:p>
          <w:p w:rsidR="00B41B2A" w:rsidRPr="00E07E5C" w:rsidRDefault="00B41B2A" w:rsidP="00CC69A3">
            <w:pPr>
              <w:jc w:val="both"/>
              <w:rPr>
                <w:rFonts w:ascii="Cambria" w:hAnsi="Cambria"/>
                <w:b/>
                <w:i/>
              </w:rPr>
            </w:pPr>
          </w:p>
          <w:p w:rsidR="00B41B2A" w:rsidRPr="00E07E5C" w:rsidRDefault="00B41B2A" w:rsidP="00FC4409">
            <w:pPr>
              <w:ind w:left="709" w:right="205"/>
              <w:jc w:val="both"/>
              <w:rPr>
                <w:rFonts w:ascii="Cambria" w:hAnsi="Cambria"/>
              </w:rPr>
            </w:pPr>
            <w:r w:rsidRPr="00E07E5C">
              <w:rPr>
                <w:rFonts w:ascii="Cambria" w:hAnsi="Cambria"/>
                <w:b/>
              </w:rPr>
              <w:t>Tercera Etapa: Adjudicación.</w:t>
            </w:r>
            <w:r w:rsidRPr="00E07E5C">
              <w:rPr>
                <w:rFonts w:ascii="Cambria" w:hAnsi="Cambria"/>
              </w:rPr>
              <w:t xml:space="preserve"> Una vez que la nómina de iniciativas elegibles haya sido aprob</w:t>
            </w:r>
            <w:r w:rsidR="00EB33D1">
              <w:rPr>
                <w:rFonts w:ascii="Cambria" w:hAnsi="Cambria"/>
              </w:rPr>
              <w:t>ada por el Conc</w:t>
            </w:r>
            <w:r>
              <w:rPr>
                <w:rFonts w:ascii="Cambria" w:hAnsi="Cambria"/>
              </w:rPr>
              <w:t>ejo</w:t>
            </w:r>
            <w:r w:rsidR="00FC4409">
              <w:rPr>
                <w:rFonts w:ascii="Cambria" w:hAnsi="Cambria"/>
              </w:rPr>
              <w:t xml:space="preserve"> Municipal</w:t>
            </w:r>
            <w:r>
              <w:rPr>
                <w:rFonts w:ascii="Cambria" w:hAnsi="Cambria"/>
              </w:rPr>
              <w:t xml:space="preserve">, el </w:t>
            </w:r>
            <w:r w:rsidR="00FC4409">
              <w:rPr>
                <w:rFonts w:ascii="Cambria" w:hAnsi="Cambria"/>
              </w:rPr>
              <w:t>C</w:t>
            </w:r>
            <w:r>
              <w:rPr>
                <w:rFonts w:ascii="Cambria" w:hAnsi="Cambria"/>
              </w:rPr>
              <w:t xml:space="preserve">omité de </w:t>
            </w:r>
            <w:r w:rsidRPr="00E07E5C">
              <w:rPr>
                <w:rFonts w:ascii="Cambria" w:hAnsi="Cambria"/>
              </w:rPr>
              <w:t xml:space="preserve"> Subvenciones la</w:t>
            </w:r>
            <w:r w:rsidR="00EB33D1">
              <w:rPr>
                <w:rFonts w:ascii="Cambria" w:hAnsi="Cambria"/>
              </w:rPr>
              <w:t>s</w:t>
            </w:r>
            <w:r w:rsidRPr="00E07E5C">
              <w:rPr>
                <w:rFonts w:ascii="Cambria" w:hAnsi="Cambria"/>
              </w:rPr>
              <w:t xml:space="preserve"> remitirá al COSOC para su conocimiento.</w:t>
            </w:r>
          </w:p>
          <w:p w:rsidR="00B41B2A" w:rsidRPr="00E07E5C" w:rsidRDefault="00B41B2A" w:rsidP="00FC4409">
            <w:pPr>
              <w:ind w:left="709" w:right="205"/>
              <w:jc w:val="both"/>
              <w:rPr>
                <w:rFonts w:ascii="Cambria" w:hAnsi="Cambria"/>
                <w:b/>
                <w:i/>
              </w:rPr>
            </w:pPr>
          </w:p>
          <w:p w:rsidR="00B41B2A" w:rsidRDefault="00B41B2A" w:rsidP="00CC69A3">
            <w:pPr>
              <w:jc w:val="both"/>
              <w:rPr>
                <w:rFonts w:ascii="Cambria" w:hAnsi="Cambria"/>
                <w:b/>
              </w:rPr>
            </w:pPr>
          </w:p>
          <w:p w:rsidR="00B41B2A" w:rsidRPr="00057BC1" w:rsidRDefault="00B41B2A" w:rsidP="00E90AF9">
            <w:pPr>
              <w:ind w:left="709" w:hanging="709"/>
              <w:jc w:val="both"/>
              <w:rPr>
                <w:rFonts w:ascii="Cambria" w:hAnsi="Cambria"/>
                <w:b/>
              </w:rPr>
            </w:pPr>
            <w:r w:rsidRPr="00057BC1">
              <w:rPr>
                <w:rFonts w:ascii="Cambria" w:hAnsi="Cambria"/>
                <w:b/>
              </w:rPr>
              <w:t xml:space="preserve">VIII.- </w:t>
            </w:r>
            <w:r w:rsidR="00E90AF9">
              <w:rPr>
                <w:rFonts w:ascii="Cambria" w:hAnsi="Cambria"/>
                <w:b/>
              </w:rPr>
              <w:t xml:space="preserve">   </w:t>
            </w:r>
            <w:r w:rsidRPr="00057BC1">
              <w:rPr>
                <w:rFonts w:ascii="Cambria" w:hAnsi="Cambria"/>
                <w:b/>
              </w:rPr>
              <w:t>PROCESO ADMINISTRATIVO: TRANSFERENCIA DE RECURSOS Y RENDICIONES</w:t>
            </w:r>
            <w:r w:rsidR="00A11F7B">
              <w:rPr>
                <w:rFonts w:ascii="Cambria" w:hAnsi="Cambria"/>
                <w:b/>
              </w:rPr>
              <w:t>.</w:t>
            </w:r>
          </w:p>
          <w:p w:rsidR="00B41B2A" w:rsidRPr="00E07E5C" w:rsidRDefault="00B41B2A" w:rsidP="00CC69A3">
            <w:pPr>
              <w:jc w:val="both"/>
              <w:rPr>
                <w:rFonts w:ascii="Cambria" w:hAnsi="Cambria"/>
              </w:rPr>
            </w:pPr>
          </w:p>
          <w:p w:rsidR="00B41B2A" w:rsidRPr="00E07E5C" w:rsidRDefault="00B41B2A" w:rsidP="00E90AF9">
            <w:pPr>
              <w:ind w:left="709" w:right="205"/>
              <w:jc w:val="both"/>
              <w:rPr>
                <w:rFonts w:ascii="Cambria" w:hAnsi="Cambria"/>
              </w:rPr>
            </w:pPr>
            <w:r w:rsidRPr="00E07E5C">
              <w:rPr>
                <w:rFonts w:ascii="Cambria" w:hAnsi="Cambria"/>
              </w:rPr>
              <w:t>La administración de estos recursos estará a cargo de la Dirección de Administración y Finanzas.</w:t>
            </w:r>
          </w:p>
          <w:p w:rsidR="00B41B2A" w:rsidRPr="00E07E5C" w:rsidRDefault="00B41B2A" w:rsidP="00E90AF9">
            <w:pPr>
              <w:ind w:left="709" w:right="205"/>
              <w:jc w:val="both"/>
              <w:rPr>
                <w:rFonts w:ascii="Cambria" w:hAnsi="Cambria"/>
              </w:rPr>
            </w:pPr>
          </w:p>
          <w:p w:rsidR="00CF3A3F" w:rsidRDefault="00EB33D1" w:rsidP="00E90AF9">
            <w:pPr>
              <w:ind w:left="709" w:right="205"/>
              <w:jc w:val="both"/>
              <w:rPr>
                <w:rFonts w:ascii="Cambria" w:hAnsi="Cambria"/>
              </w:rPr>
            </w:pPr>
            <w:r>
              <w:rPr>
                <w:rFonts w:ascii="Cambria" w:hAnsi="Cambria"/>
              </w:rPr>
              <w:t>La M</w:t>
            </w:r>
            <w:r w:rsidR="00B41B2A" w:rsidRPr="00E07E5C">
              <w:rPr>
                <w:rFonts w:ascii="Cambria" w:hAnsi="Cambria"/>
              </w:rPr>
              <w:t>unicipalidad de Ovalle transferirá las subvencio</w:t>
            </w:r>
            <w:r w:rsidR="002F0A64">
              <w:rPr>
                <w:rFonts w:ascii="Cambria" w:hAnsi="Cambria"/>
              </w:rPr>
              <w:t>nes a las instituciones</w:t>
            </w:r>
            <w:r w:rsidR="00CF3A3F">
              <w:rPr>
                <w:rFonts w:ascii="Cambria" w:hAnsi="Cambria"/>
              </w:rPr>
              <w:t>,</w:t>
            </w:r>
            <w:r w:rsidR="002F0A64">
              <w:rPr>
                <w:rFonts w:ascii="Cambria" w:hAnsi="Cambria"/>
              </w:rPr>
              <w:t xml:space="preserve"> p</w:t>
            </w:r>
            <w:r w:rsidR="00CF3A3F">
              <w:rPr>
                <w:rFonts w:ascii="Cambria" w:hAnsi="Cambria"/>
              </w:rPr>
              <w:t>revia verificación de la emisión de los siguientes documentos:</w:t>
            </w:r>
          </w:p>
          <w:p w:rsidR="00CF3A3F" w:rsidRDefault="00CF3A3F" w:rsidP="00E90AF9">
            <w:pPr>
              <w:ind w:left="709" w:right="205"/>
              <w:jc w:val="both"/>
              <w:rPr>
                <w:rFonts w:ascii="Cambria" w:hAnsi="Cambria"/>
              </w:rPr>
            </w:pPr>
          </w:p>
          <w:p w:rsidR="005056E9" w:rsidRDefault="00CF3A3F" w:rsidP="00CF3A3F">
            <w:pPr>
              <w:ind w:left="1418" w:right="205" w:hanging="709"/>
              <w:jc w:val="both"/>
              <w:rPr>
                <w:rFonts w:ascii="Cambria" w:hAnsi="Cambria"/>
              </w:rPr>
            </w:pPr>
            <w:r>
              <w:rPr>
                <w:rFonts w:ascii="Cambria" w:hAnsi="Cambria"/>
              </w:rPr>
              <w:t xml:space="preserve">a)     </w:t>
            </w:r>
            <w:r w:rsidR="005056E9">
              <w:rPr>
                <w:rFonts w:ascii="Cambria" w:hAnsi="Cambria"/>
              </w:rPr>
              <w:t xml:space="preserve">   </w:t>
            </w:r>
            <w:r>
              <w:rPr>
                <w:rFonts w:ascii="Cambria" w:hAnsi="Cambria"/>
              </w:rPr>
              <w:t>C</w:t>
            </w:r>
            <w:r w:rsidR="002F0A64">
              <w:rPr>
                <w:rFonts w:ascii="Cambria" w:hAnsi="Cambria"/>
              </w:rPr>
              <w:t xml:space="preserve">ertificado </w:t>
            </w:r>
            <w:r>
              <w:rPr>
                <w:rFonts w:ascii="Cambria" w:hAnsi="Cambria"/>
              </w:rPr>
              <w:t>e</w:t>
            </w:r>
            <w:r w:rsidR="00521FC6">
              <w:rPr>
                <w:rFonts w:ascii="Cambria" w:hAnsi="Cambria"/>
              </w:rPr>
              <w:t xml:space="preserve">xtendido </w:t>
            </w:r>
            <w:r>
              <w:rPr>
                <w:rFonts w:ascii="Cambria" w:hAnsi="Cambria"/>
              </w:rPr>
              <w:t xml:space="preserve">por la Secretaría Municipal, donde </w:t>
            </w:r>
            <w:r w:rsidR="002F0A64">
              <w:rPr>
                <w:rFonts w:ascii="Cambria" w:hAnsi="Cambria"/>
              </w:rPr>
              <w:t>conste el acuerdo del Conc</w:t>
            </w:r>
            <w:r w:rsidR="005056E9">
              <w:rPr>
                <w:rFonts w:ascii="Cambria" w:hAnsi="Cambria"/>
              </w:rPr>
              <w:t>ejo, relativo a la aprobación por la transferencia de recursos.</w:t>
            </w:r>
          </w:p>
          <w:p w:rsidR="00B41B2A" w:rsidRPr="00E07E5C" w:rsidRDefault="005056E9" w:rsidP="00CF3A3F">
            <w:pPr>
              <w:ind w:left="1418" w:right="205" w:hanging="709"/>
              <w:jc w:val="both"/>
              <w:rPr>
                <w:rFonts w:ascii="Cambria" w:hAnsi="Cambria"/>
              </w:rPr>
            </w:pPr>
            <w:r>
              <w:rPr>
                <w:rFonts w:ascii="Cambria" w:hAnsi="Cambria"/>
              </w:rPr>
              <w:t xml:space="preserve">b)          </w:t>
            </w:r>
            <w:r w:rsidR="00B41B2A" w:rsidRPr="00E07E5C">
              <w:rPr>
                <w:rFonts w:ascii="Cambria" w:hAnsi="Cambria"/>
              </w:rPr>
              <w:t>Decreto Exento que apru</w:t>
            </w:r>
            <w:r>
              <w:rPr>
                <w:rFonts w:ascii="Cambria" w:hAnsi="Cambria"/>
              </w:rPr>
              <w:t>e</w:t>
            </w:r>
            <w:r w:rsidR="00B41B2A" w:rsidRPr="00E07E5C">
              <w:rPr>
                <w:rFonts w:ascii="Cambria" w:hAnsi="Cambria"/>
              </w:rPr>
              <w:t>ba la transferencia de recursos.</w:t>
            </w:r>
          </w:p>
          <w:p w:rsidR="00B41B2A" w:rsidRPr="00E07E5C" w:rsidRDefault="00B41B2A" w:rsidP="00E90AF9">
            <w:pPr>
              <w:ind w:left="709" w:right="205"/>
              <w:jc w:val="both"/>
              <w:rPr>
                <w:rFonts w:ascii="Cambria" w:hAnsi="Cambria"/>
              </w:rPr>
            </w:pPr>
          </w:p>
          <w:p w:rsidR="00B41B2A" w:rsidRPr="00E07E5C" w:rsidRDefault="00B41B2A" w:rsidP="00E90AF9">
            <w:pPr>
              <w:ind w:left="709" w:right="205"/>
              <w:jc w:val="both"/>
              <w:rPr>
                <w:rFonts w:ascii="Cambria" w:hAnsi="Cambria"/>
              </w:rPr>
            </w:pPr>
            <w:r>
              <w:rPr>
                <w:rFonts w:ascii="Cambria" w:hAnsi="Cambria"/>
              </w:rPr>
              <w:t>Los recursos se</w:t>
            </w:r>
            <w:r w:rsidRPr="00E07E5C">
              <w:rPr>
                <w:rFonts w:ascii="Cambria" w:hAnsi="Cambria"/>
              </w:rPr>
              <w:t xml:space="preserve"> transfer</w:t>
            </w:r>
            <w:r>
              <w:rPr>
                <w:rFonts w:ascii="Cambria" w:hAnsi="Cambria"/>
              </w:rPr>
              <w:t xml:space="preserve">irán </w:t>
            </w:r>
            <w:r w:rsidR="00EB33D1">
              <w:rPr>
                <w:rFonts w:ascii="Cambria" w:hAnsi="Cambria"/>
              </w:rPr>
              <w:t xml:space="preserve">en </w:t>
            </w:r>
            <w:r>
              <w:rPr>
                <w:rFonts w:ascii="Cambria" w:hAnsi="Cambria"/>
              </w:rPr>
              <w:t>una cuota, una</w:t>
            </w:r>
            <w:r w:rsidRPr="00E07E5C">
              <w:rPr>
                <w:rFonts w:ascii="Cambria" w:hAnsi="Cambria"/>
              </w:rPr>
              <w:t xml:space="preserve"> vez que la</w:t>
            </w:r>
            <w:r>
              <w:rPr>
                <w:rFonts w:ascii="Cambria" w:hAnsi="Cambria"/>
              </w:rPr>
              <w:t>s</w:t>
            </w:r>
            <w:r w:rsidRPr="00E07E5C">
              <w:rPr>
                <w:rFonts w:ascii="Cambria" w:hAnsi="Cambria"/>
              </w:rPr>
              <w:t xml:space="preserve"> organizaciones seleccionada</w:t>
            </w:r>
            <w:r>
              <w:rPr>
                <w:rFonts w:ascii="Cambria" w:hAnsi="Cambria"/>
              </w:rPr>
              <w:t>s</w:t>
            </w:r>
            <w:r w:rsidRPr="00E07E5C">
              <w:rPr>
                <w:rFonts w:ascii="Cambria" w:hAnsi="Cambria"/>
              </w:rPr>
              <w:t xml:space="preserve"> firme</w:t>
            </w:r>
            <w:r>
              <w:rPr>
                <w:rFonts w:ascii="Cambria" w:hAnsi="Cambria"/>
              </w:rPr>
              <w:t>n</w:t>
            </w:r>
            <w:r w:rsidRPr="00E07E5C">
              <w:rPr>
                <w:rFonts w:ascii="Cambria" w:hAnsi="Cambria"/>
              </w:rPr>
              <w:t xml:space="preserve"> los correspondientes documentos asociados al concurso (convenio de transferencia</w:t>
            </w:r>
            <w:r w:rsidR="00521FC6" w:rsidRPr="00E07E5C">
              <w:rPr>
                <w:rFonts w:ascii="Cambria" w:hAnsi="Cambria"/>
              </w:rPr>
              <w:t xml:space="preserve"> </w:t>
            </w:r>
            <w:r w:rsidR="00521FC6">
              <w:rPr>
                <w:rFonts w:ascii="Cambria" w:hAnsi="Cambria"/>
              </w:rPr>
              <w:t xml:space="preserve">y </w:t>
            </w:r>
            <w:r w:rsidR="00521FC6" w:rsidRPr="00E07E5C">
              <w:rPr>
                <w:rFonts w:ascii="Cambria" w:hAnsi="Cambria"/>
              </w:rPr>
              <w:t>egreso</w:t>
            </w:r>
            <w:r w:rsidR="00521FC6">
              <w:rPr>
                <w:rFonts w:ascii="Cambria" w:hAnsi="Cambria"/>
              </w:rPr>
              <w:t>)</w:t>
            </w:r>
            <w:r w:rsidRPr="00E07E5C">
              <w:rPr>
                <w:rFonts w:ascii="Cambria" w:hAnsi="Cambria"/>
              </w:rPr>
              <w:t>.</w:t>
            </w:r>
          </w:p>
          <w:p w:rsidR="00B41B2A" w:rsidRPr="00E07E5C" w:rsidRDefault="00B41B2A" w:rsidP="00E90AF9">
            <w:pPr>
              <w:ind w:left="709" w:right="205"/>
              <w:jc w:val="both"/>
              <w:rPr>
                <w:rFonts w:ascii="Cambria" w:hAnsi="Cambria"/>
              </w:rPr>
            </w:pPr>
          </w:p>
          <w:p w:rsidR="00B41B2A" w:rsidRPr="00E07E5C" w:rsidRDefault="00B41B2A" w:rsidP="00E90AF9">
            <w:pPr>
              <w:ind w:left="709" w:right="205"/>
              <w:jc w:val="both"/>
              <w:rPr>
                <w:rFonts w:ascii="Cambria" w:hAnsi="Cambria"/>
              </w:rPr>
            </w:pPr>
            <w:r w:rsidRPr="00E07E5C">
              <w:rPr>
                <w:rFonts w:ascii="Cambria" w:hAnsi="Cambria"/>
              </w:rPr>
              <w:t xml:space="preserve">Los recursos deben ser </w:t>
            </w:r>
            <w:r w:rsidR="00EB33D1">
              <w:rPr>
                <w:rFonts w:ascii="Cambria" w:hAnsi="Cambria"/>
              </w:rPr>
              <w:t xml:space="preserve">rendidos </w:t>
            </w:r>
            <w:r w:rsidRPr="00E07E5C">
              <w:rPr>
                <w:rFonts w:ascii="Cambria" w:hAnsi="Cambria"/>
              </w:rPr>
              <w:t xml:space="preserve">con documentos originales emitidos dentro del mismo año calendario </w:t>
            </w:r>
            <w:r w:rsidR="00521FC6">
              <w:rPr>
                <w:rFonts w:ascii="Cambria" w:hAnsi="Cambria"/>
              </w:rPr>
              <w:t>al que se aprueban los recursos, e</w:t>
            </w:r>
            <w:r w:rsidRPr="00E07E5C">
              <w:rPr>
                <w:rFonts w:ascii="Cambria" w:hAnsi="Cambria"/>
              </w:rPr>
              <w:t>s decir</w:t>
            </w:r>
            <w:r w:rsidR="00521FC6">
              <w:rPr>
                <w:rFonts w:ascii="Cambria" w:hAnsi="Cambria"/>
              </w:rPr>
              <w:t>,</w:t>
            </w:r>
            <w:r w:rsidR="003761CB">
              <w:rPr>
                <w:rFonts w:ascii="Cambria" w:hAnsi="Cambria"/>
              </w:rPr>
              <w:t xml:space="preserve"> hasta el </w:t>
            </w:r>
            <w:r w:rsidR="003761CB" w:rsidRPr="001535A0">
              <w:rPr>
                <w:rFonts w:ascii="Cambria" w:hAnsi="Cambria"/>
                <w:b/>
              </w:rPr>
              <w:t>31/12/2017</w:t>
            </w:r>
            <w:r w:rsidRPr="00E07E5C">
              <w:rPr>
                <w:rFonts w:ascii="Cambria" w:hAnsi="Cambria"/>
              </w:rPr>
              <w:t>, o en su defecto la organización deberá reintegrarlos.</w:t>
            </w:r>
          </w:p>
          <w:p w:rsidR="00B41B2A" w:rsidRPr="00E07E5C" w:rsidRDefault="00B41B2A" w:rsidP="00E90AF9">
            <w:pPr>
              <w:ind w:left="709" w:right="205"/>
              <w:jc w:val="both"/>
              <w:rPr>
                <w:rFonts w:ascii="Cambria" w:hAnsi="Cambria"/>
              </w:rPr>
            </w:pPr>
          </w:p>
          <w:p w:rsidR="00B41B2A" w:rsidRPr="00E07E5C" w:rsidRDefault="00B41B2A" w:rsidP="00E90AF9">
            <w:pPr>
              <w:ind w:left="709" w:right="205"/>
              <w:jc w:val="both"/>
              <w:rPr>
                <w:rFonts w:ascii="Cambria" w:hAnsi="Cambria"/>
              </w:rPr>
            </w:pPr>
            <w:r w:rsidRPr="00E07E5C">
              <w:rPr>
                <w:rFonts w:ascii="Cambria" w:hAnsi="Cambria"/>
              </w:rPr>
              <w:t xml:space="preserve">Aquellos cheques que caduquen en su cobro </w:t>
            </w:r>
            <w:r w:rsidR="00521FC6">
              <w:rPr>
                <w:rFonts w:ascii="Cambria" w:hAnsi="Cambria"/>
              </w:rPr>
              <w:t xml:space="preserve">hasta el </w:t>
            </w:r>
            <w:r w:rsidR="00521FC6" w:rsidRPr="001535A0">
              <w:rPr>
                <w:rFonts w:ascii="Cambria" w:hAnsi="Cambria"/>
                <w:b/>
              </w:rPr>
              <w:t>31/12/2017</w:t>
            </w:r>
            <w:r w:rsidR="00521FC6">
              <w:rPr>
                <w:rFonts w:ascii="Cambria" w:hAnsi="Cambria"/>
              </w:rPr>
              <w:t>,</w:t>
            </w:r>
            <w:r w:rsidRPr="00E07E5C">
              <w:rPr>
                <w:rFonts w:ascii="Cambria" w:hAnsi="Cambria"/>
              </w:rPr>
              <w:t xml:space="preserve"> no se emitirán nuevamente</w:t>
            </w:r>
            <w:r w:rsidR="00EB33D1">
              <w:rPr>
                <w:rFonts w:ascii="Cambria" w:hAnsi="Cambria"/>
              </w:rPr>
              <w:t>, y el municipio los reintegrará</w:t>
            </w:r>
            <w:r w:rsidRPr="00E07E5C">
              <w:rPr>
                <w:rFonts w:ascii="Cambria" w:hAnsi="Cambria"/>
              </w:rPr>
              <w:t xml:space="preserve"> a su patrimonio.</w:t>
            </w:r>
          </w:p>
          <w:p w:rsidR="00B41B2A" w:rsidRPr="00E07E5C" w:rsidRDefault="00B41B2A" w:rsidP="00E90AF9">
            <w:pPr>
              <w:ind w:left="709" w:right="205"/>
              <w:jc w:val="both"/>
              <w:rPr>
                <w:rFonts w:ascii="Cambria" w:hAnsi="Cambria"/>
              </w:rPr>
            </w:pPr>
          </w:p>
          <w:p w:rsidR="00B41B2A" w:rsidRPr="00E07E5C" w:rsidRDefault="00B41B2A" w:rsidP="00E90AF9">
            <w:pPr>
              <w:ind w:left="709" w:right="205"/>
              <w:jc w:val="both"/>
              <w:rPr>
                <w:rFonts w:ascii="Cambria" w:hAnsi="Cambria"/>
              </w:rPr>
            </w:pPr>
            <w:r w:rsidRPr="00E07E5C">
              <w:rPr>
                <w:rFonts w:ascii="Cambria" w:hAnsi="Cambria"/>
              </w:rPr>
              <w:t>Las organizaciones beneficiarias deberán presentar la rendición</w:t>
            </w:r>
            <w:r w:rsidR="00C1170B">
              <w:rPr>
                <w:rFonts w:ascii="Cambria" w:hAnsi="Cambria"/>
              </w:rPr>
              <w:t xml:space="preserve"> de los recursos transferidos</w:t>
            </w:r>
            <w:r w:rsidRPr="00E07E5C">
              <w:rPr>
                <w:rFonts w:ascii="Cambria" w:hAnsi="Cambria"/>
              </w:rPr>
              <w:t xml:space="preserve"> </w:t>
            </w:r>
            <w:r w:rsidR="001535A0">
              <w:rPr>
                <w:rFonts w:ascii="Cambria" w:hAnsi="Cambria"/>
              </w:rPr>
              <w:t xml:space="preserve">antes del </w:t>
            </w:r>
            <w:r w:rsidR="001535A0" w:rsidRPr="001535A0">
              <w:rPr>
                <w:rFonts w:ascii="Cambria" w:hAnsi="Cambria"/>
                <w:b/>
              </w:rPr>
              <w:t>30 de Diciembre</w:t>
            </w:r>
            <w:r w:rsidR="00521FC6" w:rsidRPr="001535A0">
              <w:rPr>
                <w:rFonts w:ascii="Cambria" w:hAnsi="Cambria"/>
                <w:b/>
              </w:rPr>
              <w:t xml:space="preserve"> del 2017</w:t>
            </w:r>
            <w:r w:rsidRPr="00E07E5C">
              <w:rPr>
                <w:rFonts w:ascii="Cambria" w:hAnsi="Cambria"/>
              </w:rPr>
              <w:t xml:space="preserve">, </w:t>
            </w:r>
            <w:r w:rsidR="00C518E6">
              <w:rPr>
                <w:rFonts w:ascii="Cambria" w:hAnsi="Cambria"/>
              </w:rPr>
              <w:t xml:space="preserve">adjunto </w:t>
            </w:r>
            <w:r w:rsidRPr="00E07E5C">
              <w:rPr>
                <w:rFonts w:ascii="Cambria" w:hAnsi="Cambria"/>
              </w:rPr>
              <w:t>los siguientes formularios.</w:t>
            </w:r>
            <w:r w:rsidR="00A867E6">
              <w:rPr>
                <w:rFonts w:ascii="Cambria" w:hAnsi="Cambria"/>
              </w:rPr>
              <w:t xml:space="preserve"> </w:t>
            </w:r>
          </w:p>
          <w:p w:rsidR="00B41B2A" w:rsidRPr="00E07E5C" w:rsidRDefault="00B41B2A" w:rsidP="00F80CAB">
            <w:pPr>
              <w:jc w:val="both"/>
              <w:rPr>
                <w:rFonts w:ascii="Cambria" w:hAnsi="Cambria"/>
              </w:rPr>
            </w:pPr>
          </w:p>
          <w:p w:rsidR="004D530B" w:rsidRDefault="00C1170B" w:rsidP="00C1170B">
            <w:pPr>
              <w:ind w:left="1418" w:right="205" w:hanging="709"/>
              <w:jc w:val="both"/>
              <w:rPr>
                <w:rFonts w:ascii="Cambria" w:hAnsi="Cambria"/>
              </w:rPr>
            </w:pPr>
            <w:r>
              <w:rPr>
                <w:rFonts w:ascii="Cambria" w:hAnsi="Cambria"/>
                <w:b/>
              </w:rPr>
              <w:t xml:space="preserve">a)     </w:t>
            </w:r>
            <w:r w:rsidR="00B41B2A" w:rsidRPr="00C1170B">
              <w:rPr>
                <w:rFonts w:ascii="Cambria" w:hAnsi="Cambria"/>
                <w:b/>
              </w:rPr>
              <w:t>Informe Financiero</w:t>
            </w:r>
            <w:r w:rsidR="00B41B2A" w:rsidRPr="00C1170B">
              <w:rPr>
                <w:rFonts w:ascii="Cambria" w:hAnsi="Cambria"/>
              </w:rPr>
              <w:t xml:space="preserve">. </w:t>
            </w:r>
            <w:r w:rsidR="004D530B">
              <w:rPr>
                <w:rFonts w:ascii="Cambria" w:hAnsi="Cambria"/>
              </w:rPr>
              <w:t>Debe llenarse c</w:t>
            </w:r>
            <w:r w:rsidR="00B41B2A" w:rsidRPr="00C1170B">
              <w:rPr>
                <w:rFonts w:ascii="Cambria" w:hAnsi="Cambria"/>
              </w:rPr>
              <w:t>on</w:t>
            </w:r>
            <w:r w:rsidR="00EB33D1" w:rsidRPr="00C1170B">
              <w:rPr>
                <w:rFonts w:ascii="Cambria" w:hAnsi="Cambria"/>
              </w:rPr>
              <w:t xml:space="preserve">forme a la pauta </w:t>
            </w:r>
            <w:r w:rsidR="00CC5671">
              <w:rPr>
                <w:rFonts w:ascii="Cambria" w:hAnsi="Cambria"/>
              </w:rPr>
              <w:t>que entregará</w:t>
            </w:r>
            <w:r w:rsidR="00EB33D1" w:rsidRPr="00C1170B">
              <w:rPr>
                <w:rFonts w:ascii="Cambria" w:hAnsi="Cambria"/>
              </w:rPr>
              <w:t xml:space="preserve"> </w:t>
            </w:r>
            <w:r w:rsidR="00CC5671">
              <w:rPr>
                <w:rFonts w:ascii="Cambria" w:hAnsi="Cambria"/>
              </w:rPr>
              <w:t>la</w:t>
            </w:r>
            <w:r w:rsidR="00EB33D1" w:rsidRPr="00C1170B">
              <w:rPr>
                <w:rFonts w:ascii="Cambria" w:hAnsi="Cambria"/>
              </w:rPr>
              <w:t xml:space="preserve"> dirección  de Administración y F</w:t>
            </w:r>
            <w:r w:rsidR="00B41B2A" w:rsidRPr="00C1170B">
              <w:rPr>
                <w:rFonts w:ascii="Cambria" w:hAnsi="Cambria"/>
              </w:rPr>
              <w:t>inanzas</w:t>
            </w:r>
            <w:r w:rsidR="004D530B">
              <w:rPr>
                <w:rFonts w:ascii="Cambria" w:hAnsi="Cambria"/>
              </w:rPr>
              <w:t xml:space="preserve">, </w:t>
            </w:r>
            <w:r w:rsidR="00E1234A">
              <w:rPr>
                <w:rFonts w:ascii="Cambria" w:hAnsi="Cambria"/>
              </w:rPr>
              <w:t xml:space="preserve">al cual </w:t>
            </w:r>
            <w:r w:rsidR="004D530B">
              <w:rPr>
                <w:rFonts w:ascii="Cambria" w:hAnsi="Cambria"/>
              </w:rPr>
              <w:t>deb</w:t>
            </w:r>
            <w:r w:rsidR="00E1234A">
              <w:rPr>
                <w:rFonts w:ascii="Cambria" w:hAnsi="Cambria"/>
              </w:rPr>
              <w:t>e se le deben</w:t>
            </w:r>
            <w:r w:rsidR="004D530B">
              <w:rPr>
                <w:rFonts w:ascii="Cambria" w:hAnsi="Cambria"/>
              </w:rPr>
              <w:t xml:space="preserve"> ajuntar </w:t>
            </w:r>
            <w:r w:rsidR="00B41B2A" w:rsidRPr="00C1170B">
              <w:rPr>
                <w:rFonts w:ascii="Cambria" w:hAnsi="Cambria"/>
              </w:rPr>
              <w:t xml:space="preserve">los respaldos </w:t>
            </w:r>
            <w:r w:rsidR="004D530B">
              <w:rPr>
                <w:rFonts w:ascii="Cambria" w:hAnsi="Cambria"/>
              </w:rPr>
              <w:t xml:space="preserve">en </w:t>
            </w:r>
            <w:r w:rsidR="00B41B2A" w:rsidRPr="00C1170B">
              <w:rPr>
                <w:rFonts w:ascii="Cambria" w:hAnsi="Cambria"/>
              </w:rPr>
              <w:t>original (</w:t>
            </w:r>
            <w:r w:rsidR="004D530B">
              <w:rPr>
                <w:rFonts w:ascii="Cambria" w:hAnsi="Cambria"/>
              </w:rPr>
              <w:t xml:space="preserve">facturas, </w:t>
            </w:r>
            <w:r w:rsidR="00B41B2A" w:rsidRPr="00C1170B">
              <w:rPr>
                <w:rFonts w:ascii="Cambria" w:hAnsi="Cambria"/>
              </w:rPr>
              <w:t>boletas de compraventa y/o de honorarios</w:t>
            </w:r>
            <w:r w:rsidR="004D530B">
              <w:rPr>
                <w:rFonts w:ascii="Cambria" w:hAnsi="Cambria"/>
              </w:rPr>
              <w:t>,</w:t>
            </w:r>
            <w:r w:rsidR="00B41B2A" w:rsidRPr="00C1170B">
              <w:rPr>
                <w:rFonts w:ascii="Cambria" w:hAnsi="Cambria"/>
              </w:rPr>
              <w:t xml:space="preserve"> etc.)</w:t>
            </w:r>
            <w:r w:rsidR="004D530B">
              <w:rPr>
                <w:rFonts w:ascii="Cambria" w:hAnsi="Cambria"/>
              </w:rPr>
              <w:t xml:space="preserve">. </w:t>
            </w:r>
          </w:p>
          <w:p w:rsidR="004D530B" w:rsidRDefault="004D530B" w:rsidP="00C1170B">
            <w:pPr>
              <w:ind w:left="1418" w:right="205" w:hanging="709"/>
              <w:jc w:val="both"/>
              <w:rPr>
                <w:rFonts w:ascii="Cambria" w:hAnsi="Cambria"/>
              </w:rPr>
            </w:pPr>
            <w:r>
              <w:rPr>
                <w:rFonts w:ascii="Cambria" w:hAnsi="Cambria"/>
              </w:rPr>
              <w:t xml:space="preserve">                </w:t>
            </w:r>
          </w:p>
          <w:p w:rsidR="00B41B2A" w:rsidRPr="00C1170B" w:rsidRDefault="004D530B" w:rsidP="004D530B">
            <w:pPr>
              <w:ind w:left="1418" w:right="205"/>
              <w:jc w:val="both"/>
              <w:rPr>
                <w:rFonts w:ascii="Cambria" w:hAnsi="Cambria"/>
              </w:rPr>
            </w:pPr>
            <w:r>
              <w:rPr>
                <w:rFonts w:ascii="Cambria" w:hAnsi="Cambria"/>
              </w:rPr>
              <w:t>E</w:t>
            </w:r>
            <w:r w:rsidR="00B41B2A" w:rsidRPr="00C1170B">
              <w:rPr>
                <w:rFonts w:ascii="Cambria" w:hAnsi="Cambria"/>
              </w:rPr>
              <w:t>n caso de extravió u otra situación considerada de fuerza mayor, se podrá rendir con documentos autorizados ante notario.</w:t>
            </w:r>
          </w:p>
          <w:p w:rsidR="00C1170B" w:rsidRPr="00E07E5C" w:rsidRDefault="00C1170B" w:rsidP="00C1170B">
            <w:pPr>
              <w:pStyle w:val="Prrafodelista"/>
              <w:ind w:left="1418" w:right="205" w:hanging="709"/>
              <w:jc w:val="both"/>
              <w:rPr>
                <w:rFonts w:ascii="Cambria" w:hAnsi="Cambria"/>
              </w:rPr>
            </w:pPr>
          </w:p>
          <w:p w:rsidR="00B41B2A" w:rsidRPr="00C1170B" w:rsidRDefault="00C1170B" w:rsidP="00C1170B">
            <w:pPr>
              <w:ind w:left="1418" w:right="205" w:hanging="709"/>
              <w:jc w:val="both"/>
              <w:rPr>
                <w:rFonts w:ascii="Cambria" w:hAnsi="Cambria"/>
              </w:rPr>
            </w:pPr>
            <w:r>
              <w:rPr>
                <w:rFonts w:ascii="Cambria" w:hAnsi="Cambria"/>
                <w:b/>
              </w:rPr>
              <w:t xml:space="preserve">b)      </w:t>
            </w:r>
            <w:r w:rsidR="00B41B2A" w:rsidRPr="00C1170B">
              <w:rPr>
                <w:rFonts w:ascii="Cambria" w:hAnsi="Cambria"/>
                <w:b/>
              </w:rPr>
              <w:t>Informe de Ejecución de Actividades</w:t>
            </w:r>
            <w:r w:rsidR="00B41B2A" w:rsidRPr="00C1170B">
              <w:rPr>
                <w:rFonts w:ascii="Cambria" w:hAnsi="Cambria"/>
              </w:rPr>
              <w:t xml:space="preserve">. </w:t>
            </w:r>
            <w:r w:rsidR="001A6378">
              <w:rPr>
                <w:rFonts w:ascii="Cambria" w:hAnsi="Cambria"/>
              </w:rPr>
              <w:t>En es</w:t>
            </w:r>
            <w:r w:rsidR="002F0A64" w:rsidRPr="00C1170B">
              <w:rPr>
                <w:rFonts w:ascii="Cambria" w:hAnsi="Cambria"/>
              </w:rPr>
              <w:t xml:space="preserve">te informe </w:t>
            </w:r>
            <w:r w:rsidR="001A6378">
              <w:rPr>
                <w:rFonts w:ascii="Cambria" w:hAnsi="Cambria"/>
              </w:rPr>
              <w:t xml:space="preserve">se </w:t>
            </w:r>
            <w:r w:rsidR="002F0A64" w:rsidRPr="00C1170B">
              <w:rPr>
                <w:rFonts w:ascii="Cambria" w:hAnsi="Cambria"/>
              </w:rPr>
              <w:t xml:space="preserve">debe </w:t>
            </w:r>
            <w:r w:rsidR="00B41B2A" w:rsidRPr="00C1170B">
              <w:rPr>
                <w:rFonts w:ascii="Cambria" w:hAnsi="Cambria"/>
              </w:rPr>
              <w:t>describir el proceso de ejecución de la iniciativa</w:t>
            </w:r>
            <w:r w:rsidR="001A6378">
              <w:rPr>
                <w:rFonts w:ascii="Cambria" w:hAnsi="Cambria"/>
              </w:rPr>
              <w:t xml:space="preserve"> por parte de la institución </w:t>
            </w:r>
            <w:r w:rsidR="002F0E59">
              <w:rPr>
                <w:rFonts w:ascii="Cambria" w:hAnsi="Cambria"/>
              </w:rPr>
              <w:t>beneficiaria</w:t>
            </w:r>
            <w:r w:rsidR="001A6378">
              <w:rPr>
                <w:rFonts w:ascii="Cambria" w:hAnsi="Cambria"/>
              </w:rPr>
              <w:t>,</w:t>
            </w:r>
            <w:r w:rsidR="00B41B2A" w:rsidRPr="00C1170B">
              <w:rPr>
                <w:rFonts w:ascii="Cambria" w:hAnsi="Cambria"/>
              </w:rPr>
              <w:t xml:space="preserve"> </w:t>
            </w:r>
            <w:r w:rsidR="002F0A64" w:rsidRPr="00C1170B">
              <w:rPr>
                <w:rFonts w:ascii="Cambria" w:hAnsi="Cambria"/>
              </w:rPr>
              <w:t xml:space="preserve">adjuntando los </w:t>
            </w:r>
            <w:r w:rsidR="00B41B2A" w:rsidRPr="00C1170B">
              <w:rPr>
                <w:rFonts w:ascii="Cambria" w:hAnsi="Cambria"/>
              </w:rPr>
              <w:t>respectivos respaldos</w:t>
            </w:r>
            <w:r w:rsidR="001A6378">
              <w:rPr>
                <w:rFonts w:ascii="Cambria" w:hAnsi="Cambria"/>
              </w:rPr>
              <w:t xml:space="preserve">, como por </w:t>
            </w:r>
            <w:r w:rsidR="00B41B2A" w:rsidRPr="00C1170B">
              <w:rPr>
                <w:rFonts w:ascii="Cambria" w:hAnsi="Cambria"/>
              </w:rPr>
              <w:t xml:space="preserve"> </w:t>
            </w:r>
            <w:r w:rsidR="001A6378">
              <w:rPr>
                <w:rFonts w:ascii="Cambria" w:hAnsi="Cambria"/>
              </w:rPr>
              <w:t xml:space="preserve">ejemplo, </w:t>
            </w:r>
            <w:r w:rsidR="00B41B2A" w:rsidRPr="00C1170B">
              <w:rPr>
                <w:rFonts w:ascii="Cambria" w:hAnsi="Cambria"/>
              </w:rPr>
              <w:t>registro fotográfico, listado de asistencia, cartas, folletería, entre otros</w:t>
            </w:r>
            <w:r w:rsidR="00A11F7B">
              <w:rPr>
                <w:rFonts w:ascii="Cambria" w:hAnsi="Cambria"/>
              </w:rPr>
              <w:t>,</w:t>
            </w:r>
            <w:r w:rsidR="00B41B2A" w:rsidRPr="00C1170B">
              <w:rPr>
                <w:rFonts w:ascii="Cambria" w:hAnsi="Cambria"/>
              </w:rPr>
              <w:t xml:space="preserve"> según corresponda.</w:t>
            </w:r>
          </w:p>
          <w:p w:rsidR="00B41B2A" w:rsidRPr="00E07E5C" w:rsidRDefault="00B41B2A" w:rsidP="00756B1F">
            <w:pPr>
              <w:jc w:val="both"/>
              <w:rPr>
                <w:rFonts w:ascii="Cambria" w:hAnsi="Cambria"/>
              </w:rPr>
            </w:pPr>
          </w:p>
          <w:p w:rsidR="00B41B2A" w:rsidRPr="00E07E5C" w:rsidRDefault="00B41B2A" w:rsidP="00E90AF9">
            <w:pPr>
              <w:ind w:left="709" w:right="205"/>
              <w:jc w:val="both"/>
              <w:rPr>
                <w:rFonts w:ascii="Cambria" w:hAnsi="Cambria"/>
              </w:rPr>
            </w:pPr>
            <w:r w:rsidRPr="00E07E5C">
              <w:rPr>
                <w:rFonts w:ascii="Cambria" w:hAnsi="Cambria"/>
              </w:rPr>
              <w:t>El municipio se reserva el derecho a validar las compras y la ejecución de iniciativas de los recursos rendidos. Aquellos  gastos que sean rechazados por el Municipio, deberán ser reintegrados en caso que n</w:t>
            </w:r>
            <w:r w:rsidR="002F0A64">
              <w:rPr>
                <w:rFonts w:ascii="Cambria" w:hAnsi="Cambria"/>
              </w:rPr>
              <w:t>o sean subsanadas las</w:t>
            </w:r>
            <w:r w:rsidRPr="00E07E5C">
              <w:rPr>
                <w:rFonts w:ascii="Cambria" w:hAnsi="Cambria"/>
              </w:rPr>
              <w:t xml:space="preserve"> objeciones. En caso q</w:t>
            </w:r>
            <w:r w:rsidR="002F0A64">
              <w:rPr>
                <w:rFonts w:ascii="Cambria" w:hAnsi="Cambria"/>
              </w:rPr>
              <w:t>ue exista dolo, se le solicitará</w:t>
            </w:r>
            <w:r w:rsidRPr="00E07E5C">
              <w:rPr>
                <w:rFonts w:ascii="Cambria" w:hAnsi="Cambria"/>
              </w:rPr>
              <w:t xml:space="preserve"> a la institución el reintegro de la totalidad de los fond</w:t>
            </w:r>
            <w:r w:rsidR="002F0A64">
              <w:rPr>
                <w:rFonts w:ascii="Cambria" w:hAnsi="Cambria"/>
              </w:rPr>
              <w:t>os, y de este hecho se efectuará</w:t>
            </w:r>
            <w:r w:rsidRPr="00E07E5C">
              <w:rPr>
                <w:rFonts w:ascii="Cambria" w:hAnsi="Cambria"/>
              </w:rPr>
              <w:t xml:space="preserve"> el denuncio ante los Tribunales de Justicias.</w:t>
            </w:r>
          </w:p>
          <w:p w:rsidR="00B41B2A" w:rsidRDefault="00B41B2A" w:rsidP="00756B1F">
            <w:pPr>
              <w:jc w:val="both"/>
              <w:rPr>
                <w:rFonts w:ascii="Cambria" w:hAnsi="Cambria"/>
              </w:rPr>
            </w:pPr>
          </w:p>
          <w:p w:rsidR="001A6378" w:rsidRPr="00E07E5C" w:rsidRDefault="001A6378" w:rsidP="00756B1F">
            <w:pPr>
              <w:jc w:val="both"/>
              <w:rPr>
                <w:rFonts w:ascii="Cambria" w:hAnsi="Cambria"/>
              </w:rPr>
            </w:pPr>
          </w:p>
          <w:p w:rsidR="00B41B2A" w:rsidRPr="00057BC1" w:rsidRDefault="00B41B2A" w:rsidP="00756B1F">
            <w:pPr>
              <w:jc w:val="both"/>
              <w:rPr>
                <w:rFonts w:ascii="Cambria" w:hAnsi="Cambria"/>
                <w:b/>
              </w:rPr>
            </w:pPr>
            <w:r w:rsidRPr="00057BC1">
              <w:rPr>
                <w:rFonts w:ascii="Cambria" w:hAnsi="Cambria"/>
                <w:b/>
              </w:rPr>
              <w:t>IX.- DIFUSION</w:t>
            </w:r>
            <w:r w:rsidR="00A11F7B">
              <w:rPr>
                <w:rFonts w:ascii="Cambria" w:hAnsi="Cambria"/>
                <w:b/>
              </w:rPr>
              <w:t>.</w:t>
            </w:r>
          </w:p>
          <w:p w:rsidR="00B41B2A" w:rsidRPr="00E07E5C" w:rsidRDefault="00B41B2A" w:rsidP="00756B1F">
            <w:pPr>
              <w:jc w:val="both"/>
              <w:rPr>
                <w:rFonts w:ascii="Cambria" w:hAnsi="Cambria"/>
              </w:rPr>
            </w:pPr>
          </w:p>
          <w:p w:rsidR="00B41B2A" w:rsidRPr="00E07E5C" w:rsidRDefault="00B41B2A" w:rsidP="00E90AF9">
            <w:pPr>
              <w:ind w:left="709" w:right="205"/>
              <w:jc w:val="both"/>
              <w:rPr>
                <w:rFonts w:ascii="Cambria" w:hAnsi="Cambria"/>
              </w:rPr>
            </w:pPr>
            <w:r w:rsidRPr="00E07E5C">
              <w:rPr>
                <w:rFonts w:ascii="Cambria" w:hAnsi="Cambria"/>
              </w:rPr>
              <w:t xml:space="preserve">El llamado a concurso del Fondo </w:t>
            </w:r>
            <w:r w:rsidR="007D097B" w:rsidRPr="00E07E5C">
              <w:rPr>
                <w:rFonts w:ascii="Cambria" w:hAnsi="Cambria"/>
              </w:rPr>
              <w:t>Concursable</w:t>
            </w:r>
            <w:r w:rsidRPr="00E07E5C">
              <w:rPr>
                <w:rFonts w:ascii="Cambria" w:hAnsi="Cambria"/>
              </w:rPr>
              <w:t xml:space="preserve"> de</w:t>
            </w:r>
            <w:r w:rsidR="002F0A64">
              <w:rPr>
                <w:rFonts w:ascii="Cambria" w:hAnsi="Cambria"/>
              </w:rPr>
              <w:t xml:space="preserve"> Desarrollo Vecinal se publicará</w:t>
            </w:r>
            <w:r w:rsidRPr="00E07E5C">
              <w:rPr>
                <w:rFonts w:ascii="Cambria" w:hAnsi="Cambria"/>
              </w:rPr>
              <w:t xml:space="preserve"> en la página Web institucional</w:t>
            </w:r>
            <w:r w:rsidR="00AE057E">
              <w:rPr>
                <w:rFonts w:ascii="Cambria" w:hAnsi="Cambria"/>
              </w:rPr>
              <w:t xml:space="preserve"> </w:t>
            </w:r>
            <w:r w:rsidR="008F38EC" w:rsidRPr="008F38EC">
              <w:rPr>
                <w:rFonts w:ascii="Calibri" w:hAnsi="Calibri" w:cs="Calibri"/>
                <w:color w:val="000000"/>
                <w:shd w:val="clear" w:color="auto" w:fill="FFFFFF"/>
              </w:rPr>
              <w:t> </w:t>
            </w:r>
            <w:hyperlink r:id="rId9" w:tgtFrame="_blank" w:history="1">
              <w:r w:rsidR="008F38EC" w:rsidRPr="008F38EC">
                <w:rPr>
                  <w:rFonts w:ascii="Calibri" w:hAnsi="Calibri" w:cs="Calibri"/>
                  <w:color w:val="0000FF"/>
                  <w:u w:val="single"/>
                  <w:shd w:val="clear" w:color="auto" w:fill="FFFFFF"/>
                </w:rPr>
                <w:t>http://municipalidadovalle.cl</w:t>
              </w:r>
            </w:hyperlink>
            <w:r w:rsidR="00AE057E">
              <w:rPr>
                <w:rFonts w:ascii="Cambria" w:hAnsi="Cambria"/>
              </w:rPr>
              <w:t xml:space="preserve"> As</w:t>
            </w:r>
            <w:r w:rsidRPr="00E07E5C">
              <w:rPr>
                <w:rFonts w:ascii="Cambria" w:hAnsi="Cambria"/>
              </w:rPr>
              <w:t>imismo, para una mayor cobertura</w:t>
            </w:r>
            <w:r w:rsidR="00AE057E">
              <w:rPr>
                <w:rFonts w:ascii="Cambria" w:hAnsi="Cambria"/>
              </w:rPr>
              <w:t>,</w:t>
            </w:r>
            <w:r w:rsidRPr="00E07E5C">
              <w:rPr>
                <w:rFonts w:ascii="Cambria" w:hAnsi="Cambria"/>
              </w:rPr>
              <w:t xml:space="preserve"> el municipio puede disponer de otros medios escritos, radiales y/o electrónicos para su difusión.</w:t>
            </w:r>
          </w:p>
          <w:p w:rsidR="00B41B2A" w:rsidRPr="00E07E5C" w:rsidRDefault="00B41B2A" w:rsidP="00756B1F">
            <w:pPr>
              <w:jc w:val="both"/>
              <w:rPr>
                <w:rFonts w:ascii="Cambria" w:hAnsi="Cambria"/>
              </w:rPr>
            </w:pPr>
          </w:p>
          <w:p w:rsidR="00B41B2A" w:rsidRPr="00E07E5C" w:rsidRDefault="00B41B2A" w:rsidP="00E90AF9">
            <w:pPr>
              <w:ind w:left="709" w:right="205"/>
              <w:jc w:val="both"/>
              <w:rPr>
                <w:rFonts w:ascii="Cambria" w:hAnsi="Cambria"/>
              </w:rPr>
            </w:pPr>
            <w:r w:rsidRPr="00E07E5C">
              <w:rPr>
                <w:rFonts w:ascii="Cambria" w:hAnsi="Cambria"/>
              </w:rPr>
              <w:t xml:space="preserve">Los resultados del proceso de selección de iniciativas concursables se publicarán en la página web de la municipalidad de Ovalle, como también se procederá a notificar por escrito o vía telefónica a </w:t>
            </w:r>
            <w:r w:rsidR="00E50B27">
              <w:rPr>
                <w:rFonts w:ascii="Cambria" w:hAnsi="Cambria"/>
              </w:rPr>
              <w:t>las instituciones beneficiarias, por parte del departamento de organizaciones comunitarias.</w:t>
            </w:r>
          </w:p>
          <w:p w:rsidR="00B41B2A" w:rsidRDefault="00B41B2A" w:rsidP="00756B1F">
            <w:pPr>
              <w:jc w:val="both"/>
              <w:rPr>
                <w:rFonts w:ascii="Cambria" w:hAnsi="Cambria"/>
                <w:b/>
              </w:rPr>
            </w:pPr>
          </w:p>
          <w:p w:rsidR="00B41B2A" w:rsidRDefault="00B41B2A" w:rsidP="00756B1F">
            <w:pPr>
              <w:jc w:val="both"/>
              <w:rPr>
                <w:rFonts w:ascii="Cambria" w:hAnsi="Cambria"/>
                <w:b/>
              </w:rPr>
            </w:pPr>
          </w:p>
          <w:p w:rsidR="00B41B2A" w:rsidRPr="00057BC1" w:rsidRDefault="00B41B2A" w:rsidP="00AE057E">
            <w:pPr>
              <w:ind w:left="709" w:hanging="709"/>
              <w:jc w:val="both"/>
              <w:rPr>
                <w:rFonts w:ascii="Cambria" w:hAnsi="Cambria"/>
                <w:b/>
              </w:rPr>
            </w:pPr>
            <w:r w:rsidRPr="00057BC1">
              <w:rPr>
                <w:rFonts w:ascii="Cambria" w:hAnsi="Cambria"/>
                <w:b/>
              </w:rPr>
              <w:t xml:space="preserve">X.-  </w:t>
            </w:r>
            <w:r w:rsidR="00AE057E">
              <w:rPr>
                <w:rFonts w:ascii="Cambria" w:hAnsi="Cambria"/>
                <w:b/>
              </w:rPr>
              <w:t xml:space="preserve">       </w:t>
            </w:r>
            <w:r w:rsidRPr="00057BC1">
              <w:rPr>
                <w:rFonts w:ascii="Cambria" w:hAnsi="Cambria"/>
                <w:b/>
              </w:rPr>
              <w:t xml:space="preserve">ACEPTACION DE </w:t>
            </w:r>
            <w:r w:rsidR="00A11F7B">
              <w:rPr>
                <w:rFonts w:ascii="Cambria" w:hAnsi="Cambria"/>
                <w:b/>
              </w:rPr>
              <w:t xml:space="preserve">LAS </w:t>
            </w:r>
            <w:r w:rsidRPr="00057BC1">
              <w:rPr>
                <w:rFonts w:ascii="Cambria" w:hAnsi="Cambria"/>
                <w:b/>
              </w:rPr>
              <w:t>BASES</w:t>
            </w:r>
            <w:r w:rsidR="00A11F7B">
              <w:rPr>
                <w:rFonts w:ascii="Cambria" w:hAnsi="Cambria"/>
                <w:b/>
              </w:rPr>
              <w:t>.</w:t>
            </w:r>
          </w:p>
          <w:p w:rsidR="00B41B2A" w:rsidRDefault="00B41B2A" w:rsidP="00756B1F">
            <w:pPr>
              <w:jc w:val="both"/>
              <w:rPr>
                <w:rFonts w:ascii="Cambria" w:hAnsi="Cambria"/>
              </w:rPr>
            </w:pPr>
          </w:p>
          <w:p w:rsidR="00B41B2A" w:rsidRDefault="00B41B2A" w:rsidP="00E90AF9">
            <w:pPr>
              <w:ind w:left="709" w:right="205"/>
              <w:jc w:val="both"/>
              <w:rPr>
                <w:rFonts w:ascii="Cambria" w:hAnsi="Cambria"/>
              </w:rPr>
            </w:pPr>
            <w:r>
              <w:rPr>
                <w:rFonts w:ascii="Cambria" w:hAnsi="Cambria"/>
              </w:rPr>
              <w:t>Por el solo hecho de presentar una iniciativa mediante el llenado del Formulario Único de Postulación, la organiza</w:t>
            </w:r>
            <w:r w:rsidR="00E50B27">
              <w:rPr>
                <w:rFonts w:ascii="Cambria" w:hAnsi="Cambria"/>
              </w:rPr>
              <w:t>ción acepta y acata el contenido</w:t>
            </w:r>
            <w:r>
              <w:rPr>
                <w:rFonts w:ascii="Cambria" w:hAnsi="Cambria"/>
              </w:rPr>
              <w:t xml:space="preserve"> de las presentes bases de Concurso, sin ulterior reclamo. En caso de divergencia en la interpretación de estas bases, prevalecerá la que emita la Ilustre Municipalidad de Ovalle en su calidad de administradora del Fondo y  organizadora del presente concurso.</w:t>
            </w:r>
          </w:p>
          <w:p w:rsidR="00B41B2A" w:rsidRDefault="00B41B2A" w:rsidP="00756B1F">
            <w:pPr>
              <w:jc w:val="both"/>
              <w:rPr>
                <w:rFonts w:ascii="Cambria" w:hAnsi="Cambria"/>
              </w:rPr>
            </w:pPr>
          </w:p>
          <w:p w:rsidR="00B41B2A" w:rsidRDefault="00B41B2A" w:rsidP="00756B1F">
            <w:pPr>
              <w:jc w:val="both"/>
              <w:rPr>
                <w:rFonts w:ascii="Cambria" w:hAnsi="Cambria"/>
                <w:b/>
              </w:rPr>
            </w:pPr>
          </w:p>
          <w:p w:rsidR="00B41B2A" w:rsidRPr="002A1FFC" w:rsidRDefault="00B41B2A" w:rsidP="00AE057E">
            <w:pPr>
              <w:ind w:left="709" w:hanging="709"/>
              <w:jc w:val="both"/>
              <w:rPr>
                <w:rFonts w:ascii="Cambria" w:hAnsi="Cambria"/>
                <w:b/>
              </w:rPr>
            </w:pPr>
            <w:r w:rsidRPr="002A1FFC">
              <w:rPr>
                <w:rFonts w:ascii="Cambria" w:hAnsi="Cambria"/>
                <w:b/>
              </w:rPr>
              <w:t xml:space="preserve">XI.- </w:t>
            </w:r>
            <w:r w:rsidR="00AE057E">
              <w:rPr>
                <w:rFonts w:ascii="Cambria" w:hAnsi="Cambria"/>
                <w:b/>
              </w:rPr>
              <w:t xml:space="preserve">      </w:t>
            </w:r>
            <w:r w:rsidRPr="002A1FFC">
              <w:rPr>
                <w:rFonts w:ascii="Cambria" w:hAnsi="Cambria"/>
                <w:b/>
              </w:rPr>
              <w:t>REQUERIMIENTO</w:t>
            </w:r>
            <w:r w:rsidR="00A11F7B">
              <w:rPr>
                <w:rFonts w:ascii="Cambria" w:hAnsi="Cambria"/>
                <w:b/>
              </w:rPr>
              <w:t>S</w:t>
            </w:r>
            <w:r w:rsidRPr="002A1FFC">
              <w:rPr>
                <w:rFonts w:ascii="Cambria" w:hAnsi="Cambria"/>
                <w:b/>
              </w:rPr>
              <w:t xml:space="preserve"> DE </w:t>
            </w:r>
            <w:r>
              <w:rPr>
                <w:rFonts w:ascii="Cambria" w:hAnsi="Cambria"/>
                <w:b/>
              </w:rPr>
              <w:t>A</w:t>
            </w:r>
            <w:r w:rsidRPr="002A1FFC">
              <w:rPr>
                <w:rFonts w:ascii="Cambria" w:hAnsi="Cambria"/>
                <w:b/>
              </w:rPr>
              <w:t>SESORIA  Y RESOLUCION DE CONSULTAS</w:t>
            </w:r>
            <w:r w:rsidR="00A11F7B">
              <w:rPr>
                <w:rFonts w:ascii="Cambria" w:hAnsi="Cambria"/>
                <w:b/>
              </w:rPr>
              <w:t>.</w:t>
            </w:r>
          </w:p>
          <w:p w:rsidR="00B41B2A" w:rsidRDefault="00B41B2A" w:rsidP="00E90AF9">
            <w:pPr>
              <w:ind w:right="205"/>
              <w:jc w:val="both"/>
              <w:rPr>
                <w:rFonts w:ascii="Cambria" w:hAnsi="Cambria"/>
              </w:rPr>
            </w:pPr>
          </w:p>
          <w:p w:rsidR="00B41B2A" w:rsidRDefault="00B41B2A" w:rsidP="00AE057E">
            <w:pPr>
              <w:ind w:left="709" w:right="205"/>
              <w:jc w:val="both"/>
              <w:rPr>
                <w:rFonts w:ascii="Cambria" w:hAnsi="Cambria"/>
              </w:rPr>
            </w:pPr>
            <w:r>
              <w:rPr>
                <w:rFonts w:ascii="Cambria" w:hAnsi="Cambria"/>
              </w:rPr>
              <w:t>La unidad encargada de prestar asesoría y resolver co</w:t>
            </w:r>
            <w:r w:rsidR="00E50B27">
              <w:rPr>
                <w:rFonts w:ascii="Cambria" w:hAnsi="Cambria"/>
              </w:rPr>
              <w:t>nsultas en este concurso</w:t>
            </w:r>
            <w:r w:rsidR="00AE057E">
              <w:rPr>
                <w:rFonts w:ascii="Cambria" w:hAnsi="Cambria"/>
              </w:rPr>
              <w:t>,</w:t>
            </w:r>
            <w:r w:rsidR="00E50B27">
              <w:rPr>
                <w:rFonts w:ascii="Cambria" w:hAnsi="Cambria"/>
              </w:rPr>
              <w:t xml:space="preserve"> es el d</w:t>
            </w:r>
            <w:r>
              <w:rPr>
                <w:rFonts w:ascii="Cambria" w:hAnsi="Cambria"/>
              </w:rPr>
              <w:t>epartamento de Desarrollo Comunitario de la Ilustre Municipalidad de Ovalle</w:t>
            </w:r>
            <w:r w:rsidR="00AE057E">
              <w:rPr>
                <w:rFonts w:ascii="Cambria" w:hAnsi="Cambria"/>
              </w:rPr>
              <w:t>,</w:t>
            </w:r>
            <w:r>
              <w:rPr>
                <w:rFonts w:ascii="Cambria" w:hAnsi="Cambria"/>
              </w:rPr>
              <w:t xml:space="preserve"> cuyos datos son:</w:t>
            </w:r>
          </w:p>
          <w:p w:rsidR="00B41B2A" w:rsidRDefault="00B41B2A" w:rsidP="00756B1F">
            <w:pPr>
              <w:jc w:val="both"/>
              <w:rPr>
                <w:rFonts w:ascii="Cambria" w:hAnsi="Cambria"/>
              </w:rPr>
            </w:pPr>
          </w:p>
          <w:p w:rsidR="00B41B2A" w:rsidRDefault="00B41B2A" w:rsidP="00756B1F">
            <w:pPr>
              <w:jc w:val="both"/>
              <w:rPr>
                <w:rFonts w:ascii="Cambria" w:hAnsi="Cambria"/>
              </w:rPr>
            </w:pPr>
          </w:p>
          <w:tbl>
            <w:tblPr>
              <w:tblStyle w:val="Tablaconcuadrcula"/>
              <w:tblW w:w="0" w:type="auto"/>
              <w:tblInd w:w="2263" w:type="dxa"/>
              <w:tblLook w:val="04A0" w:firstRow="1" w:lastRow="0" w:firstColumn="1" w:lastColumn="0" w:noHBand="0" w:noVBand="1"/>
            </w:tblPr>
            <w:tblGrid>
              <w:gridCol w:w="5976"/>
            </w:tblGrid>
            <w:tr w:rsidR="00B41B2A" w:rsidTr="00B33B42">
              <w:trPr>
                <w:trHeight w:val="259"/>
              </w:trPr>
              <w:tc>
                <w:tcPr>
                  <w:tcW w:w="5976" w:type="dxa"/>
                </w:tcPr>
                <w:p w:rsidR="00B41B2A" w:rsidRDefault="00B41B2A" w:rsidP="00251773">
                  <w:pPr>
                    <w:framePr w:hSpace="141" w:wrap="around" w:hAnchor="page" w:x="856" w:y="-930"/>
                    <w:shd w:val="clear" w:color="auto" w:fill="F2F2F2" w:themeFill="background1" w:themeFillShade="F2"/>
                    <w:jc w:val="both"/>
                    <w:rPr>
                      <w:rFonts w:ascii="Cambria" w:hAnsi="Cambria"/>
                    </w:rPr>
                  </w:pPr>
                  <w:r>
                    <w:rPr>
                      <w:rFonts w:ascii="Cambria" w:hAnsi="Cambria"/>
                    </w:rPr>
                    <w:t xml:space="preserve">                                      </w:t>
                  </w:r>
                </w:p>
                <w:p w:rsidR="00B41B2A" w:rsidRDefault="00B41B2A" w:rsidP="00251773">
                  <w:pPr>
                    <w:framePr w:hSpace="141" w:wrap="around" w:hAnchor="page" w:x="856" w:y="-930"/>
                    <w:shd w:val="clear" w:color="auto" w:fill="F2F2F2" w:themeFill="background1" w:themeFillShade="F2"/>
                    <w:jc w:val="center"/>
                    <w:rPr>
                      <w:rFonts w:ascii="Cambria" w:hAnsi="Cambria"/>
                    </w:rPr>
                  </w:pPr>
                  <w:r>
                    <w:rPr>
                      <w:rFonts w:ascii="Cambria" w:hAnsi="Cambria"/>
                    </w:rPr>
                    <w:t>Departamento Desarrollo Comunitario</w:t>
                  </w:r>
                </w:p>
                <w:p w:rsidR="00B41B2A" w:rsidRDefault="00B41B2A" w:rsidP="00251773">
                  <w:pPr>
                    <w:framePr w:hSpace="141" w:wrap="around" w:hAnchor="page" w:x="856" w:y="-930"/>
                    <w:shd w:val="clear" w:color="auto" w:fill="F2F2F2" w:themeFill="background1" w:themeFillShade="F2"/>
                    <w:jc w:val="center"/>
                    <w:rPr>
                      <w:rFonts w:ascii="Cambria" w:hAnsi="Cambria"/>
                    </w:rPr>
                  </w:pPr>
                  <w:r>
                    <w:rPr>
                      <w:rFonts w:ascii="Cambria" w:hAnsi="Cambria"/>
                    </w:rPr>
                    <w:t>Ilustre Municipalidad de Ovalle</w:t>
                  </w:r>
                </w:p>
                <w:p w:rsidR="00B41B2A" w:rsidRDefault="00B41B2A" w:rsidP="00251773">
                  <w:pPr>
                    <w:framePr w:hSpace="141" w:wrap="around" w:hAnchor="page" w:x="856" w:y="-930"/>
                    <w:shd w:val="clear" w:color="auto" w:fill="F2F2F2" w:themeFill="background1" w:themeFillShade="F2"/>
                    <w:jc w:val="both"/>
                    <w:rPr>
                      <w:rFonts w:ascii="Cambria" w:hAnsi="Cambria"/>
                    </w:rPr>
                  </w:pPr>
                </w:p>
              </w:tc>
            </w:tr>
            <w:tr w:rsidR="00B41B2A" w:rsidTr="00B33B42">
              <w:trPr>
                <w:trHeight w:val="259"/>
              </w:trPr>
              <w:tc>
                <w:tcPr>
                  <w:tcW w:w="5976" w:type="dxa"/>
                </w:tcPr>
                <w:p w:rsidR="00B41B2A" w:rsidRDefault="00B41B2A" w:rsidP="00251773">
                  <w:pPr>
                    <w:framePr w:hSpace="141" w:wrap="around" w:hAnchor="page" w:x="856" w:y="-930"/>
                    <w:jc w:val="center"/>
                    <w:rPr>
                      <w:rFonts w:ascii="Cambria" w:hAnsi="Cambria"/>
                    </w:rPr>
                  </w:pPr>
                </w:p>
                <w:p w:rsidR="00B41B2A" w:rsidRDefault="00A11F7B" w:rsidP="00251773">
                  <w:pPr>
                    <w:framePr w:hSpace="141" w:wrap="around" w:hAnchor="page" w:x="856" w:y="-930"/>
                    <w:jc w:val="center"/>
                    <w:rPr>
                      <w:rFonts w:ascii="Cambria" w:hAnsi="Cambria"/>
                    </w:rPr>
                  </w:pPr>
                  <w:r>
                    <w:rPr>
                      <w:rFonts w:ascii="Cambria" w:hAnsi="Cambria"/>
                    </w:rPr>
                    <w:t xml:space="preserve">Calle </w:t>
                  </w:r>
                  <w:r w:rsidR="00B41B2A">
                    <w:rPr>
                      <w:rFonts w:ascii="Cambria" w:hAnsi="Cambria"/>
                    </w:rPr>
                    <w:t xml:space="preserve">Libertad N° 592 (esquina </w:t>
                  </w:r>
                  <w:r>
                    <w:rPr>
                      <w:rFonts w:ascii="Cambria" w:hAnsi="Cambria"/>
                    </w:rPr>
                    <w:t xml:space="preserve">calle </w:t>
                  </w:r>
                  <w:r w:rsidR="00B41B2A">
                    <w:rPr>
                      <w:rFonts w:ascii="Cambria" w:hAnsi="Cambria"/>
                    </w:rPr>
                    <w:t>Santiago)</w:t>
                  </w:r>
                </w:p>
                <w:p w:rsidR="00B41B2A" w:rsidRDefault="00B41B2A" w:rsidP="00251773">
                  <w:pPr>
                    <w:framePr w:hSpace="141" w:wrap="around" w:hAnchor="page" w:x="856" w:y="-930"/>
                    <w:jc w:val="center"/>
                    <w:rPr>
                      <w:rFonts w:ascii="Cambria" w:hAnsi="Cambria"/>
                    </w:rPr>
                  </w:pPr>
                </w:p>
              </w:tc>
            </w:tr>
            <w:tr w:rsidR="00B41B2A" w:rsidTr="00B33B42">
              <w:trPr>
                <w:trHeight w:val="259"/>
              </w:trPr>
              <w:tc>
                <w:tcPr>
                  <w:tcW w:w="5976" w:type="dxa"/>
                </w:tcPr>
                <w:p w:rsidR="00B41B2A" w:rsidRDefault="00B41B2A" w:rsidP="00251773">
                  <w:pPr>
                    <w:framePr w:hSpace="141" w:wrap="around" w:hAnchor="page" w:x="856" w:y="-930"/>
                    <w:jc w:val="center"/>
                    <w:rPr>
                      <w:rFonts w:ascii="Cambria" w:hAnsi="Cambria"/>
                    </w:rPr>
                  </w:pPr>
                </w:p>
                <w:p w:rsidR="00B41B2A" w:rsidRDefault="00B41B2A" w:rsidP="00251773">
                  <w:pPr>
                    <w:framePr w:hSpace="141" w:wrap="around" w:hAnchor="page" w:x="856" w:y="-930"/>
                    <w:jc w:val="center"/>
                    <w:rPr>
                      <w:rFonts w:ascii="Cambria" w:hAnsi="Cambria"/>
                    </w:rPr>
                  </w:pPr>
                  <w:r>
                    <w:rPr>
                      <w:rFonts w:ascii="Cambria" w:hAnsi="Cambria"/>
                    </w:rPr>
                    <w:t>Fono: 053 2638897</w:t>
                  </w:r>
                  <w:r w:rsidR="00A867E6">
                    <w:rPr>
                      <w:rFonts w:ascii="Cambria" w:hAnsi="Cambria"/>
                    </w:rPr>
                    <w:t>-632115</w:t>
                  </w:r>
                </w:p>
                <w:p w:rsidR="00B41B2A" w:rsidRDefault="00B41B2A" w:rsidP="00251773">
                  <w:pPr>
                    <w:framePr w:hSpace="141" w:wrap="around" w:hAnchor="page" w:x="856" w:y="-930"/>
                    <w:jc w:val="center"/>
                    <w:rPr>
                      <w:rFonts w:ascii="Cambria" w:hAnsi="Cambria"/>
                    </w:rPr>
                  </w:pPr>
                </w:p>
              </w:tc>
            </w:tr>
            <w:tr w:rsidR="00B41B2A" w:rsidTr="00B33B42">
              <w:trPr>
                <w:trHeight w:val="244"/>
              </w:trPr>
              <w:tc>
                <w:tcPr>
                  <w:tcW w:w="5976" w:type="dxa"/>
                </w:tcPr>
                <w:p w:rsidR="00AE057E" w:rsidRDefault="00AE057E" w:rsidP="00251773">
                  <w:pPr>
                    <w:framePr w:hSpace="141" w:wrap="around" w:hAnchor="page" w:x="856" w:y="-930"/>
                    <w:jc w:val="center"/>
                    <w:rPr>
                      <w:rFonts w:ascii="Cambria" w:hAnsi="Cambria"/>
                    </w:rPr>
                  </w:pPr>
                </w:p>
                <w:p w:rsidR="00B41B2A" w:rsidRDefault="00B41B2A" w:rsidP="00251773">
                  <w:pPr>
                    <w:framePr w:hSpace="141" w:wrap="around" w:hAnchor="page" w:x="856" w:y="-930"/>
                    <w:jc w:val="center"/>
                    <w:rPr>
                      <w:rFonts w:ascii="Cambria" w:hAnsi="Cambria"/>
                    </w:rPr>
                  </w:pPr>
                  <w:r>
                    <w:rPr>
                      <w:rFonts w:ascii="Cambria" w:hAnsi="Cambria"/>
                    </w:rPr>
                    <w:t>Horario de Atención:</w:t>
                  </w:r>
                </w:p>
                <w:p w:rsidR="00AE057E" w:rsidRDefault="00AE057E" w:rsidP="00251773">
                  <w:pPr>
                    <w:framePr w:hSpace="141" w:wrap="around" w:hAnchor="page" w:x="856" w:y="-930"/>
                    <w:jc w:val="center"/>
                    <w:rPr>
                      <w:rFonts w:ascii="Cambria" w:hAnsi="Cambria"/>
                    </w:rPr>
                  </w:pPr>
                </w:p>
                <w:p w:rsidR="00B41B2A" w:rsidRDefault="00A11F7B" w:rsidP="00251773">
                  <w:pPr>
                    <w:framePr w:hSpace="141" w:wrap="around" w:hAnchor="page" w:x="856" w:y="-930"/>
                    <w:jc w:val="center"/>
                    <w:rPr>
                      <w:rFonts w:ascii="Cambria" w:hAnsi="Cambria"/>
                    </w:rPr>
                  </w:pPr>
                  <w:r>
                    <w:rPr>
                      <w:rFonts w:ascii="Cambria" w:hAnsi="Cambria"/>
                    </w:rPr>
                    <w:t>Lunes a v</w:t>
                  </w:r>
                  <w:r w:rsidR="00B41B2A">
                    <w:rPr>
                      <w:rFonts w:ascii="Cambria" w:hAnsi="Cambria"/>
                    </w:rPr>
                    <w:t>iernes de 08:30  a  14:00 horas.</w:t>
                  </w:r>
                </w:p>
                <w:p w:rsidR="00AE057E" w:rsidRDefault="00AE057E" w:rsidP="00251773">
                  <w:pPr>
                    <w:framePr w:hSpace="141" w:wrap="around" w:hAnchor="page" w:x="856" w:y="-930"/>
                    <w:jc w:val="center"/>
                    <w:rPr>
                      <w:rFonts w:ascii="Cambria" w:hAnsi="Cambria"/>
                    </w:rPr>
                  </w:pPr>
                </w:p>
              </w:tc>
            </w:tr>
            <w:tr w:rsidR="00B41B2A" w:rsidTr="00B33B42">
              <w:trPr>
                <w:trHeight w:val="259"/>
              </w:trPr>
              <w:tc>
                <w:tcPr>
                  <w:tcW w:w="5976" w:type="dxa"/>
                </w:tcPr>
                <w:p w:rsidR="00AE057E" w:rsidRDefault="00AE057E" w:rsidP="00251773">
                  <w:pPr>
                    <w:framePr w:hSpace="141" w:wrap="around" w:hAnchor="page" w:x="856" w:y="-930"/>
                    <w:jc w:val="center"/>
                    <w:rPr>
                      <w:rFonts w:ascii="Cambria" w:hAnsi="Cambria"/>
                    </w:rPr>
                  </w:pPr>
                </w:p>
                <w:p w:rsidR="00B41B2A" w:rsidRDefault="00B41B2A" w:rsidP="00251773">
                  <w:pPr>
                    <w:framePr w:hSpace="141" w:wrap="around" w:hAnchor="page" w:x="856" w:y="-930"/>
                    <w:jc w:val="center"/>
                    <w:rPr>
                      <w:rFonts w:ascii="Cambria" w:hAnsi="Cambria"/>
                    </w:rPr>
                  </w:pPr>
                  <w:r>
                    <w:rPr>
                      <w:rFonts w:ascii="Cambria" w:hAnsi="Cambria"/>
                    </w:rPr>
                    <w:t>Correo electrónico</w:t>
                  </w:r>
                </w:p>
                <w:p w:rsidR="00AE057E" w:rsidRDefault="00AE057E" w:rsidP="00251773">
                  <w:pPr>
                    <w:framePr w:hSpace="141" w:wrap="around" w:hAnchor="page" w:x="856" w:y="-930"/>
                    <w:jc w:val="center"/>
                    <w:rPr>
                      <w:rFonts w:ascii="Cambria" w:hAnsi="Cambria"/>
                    </w:rPr>
                  </w:pPr>
                </w:p>
                <w:p w:rsidR="00B41B2A" w:rsidRDefault="00AE057E" w:rsidP="00251773">
                  <w:pPr>
                    <w:framePr w:hSpace="141" w:wrap="around" w:hAnchor="page" w:x="856" w:y="-930"/>
                    <w:jc w:val="center"/>
                    <w:rPr>
                      <w:rFonts w:ascii="Cambria" w:hAnsi="Cambria"/>
                    </w:rPr>
                  </w:pPr>
                  <w:r>
                    <w:rPr>
                      <w:rFonts w:ascii="Cambria" w:hAnsi="Cambria"/>
                    </w:rPr>
                    <w:t>d</w:t>
                  </w:r>
                  <w:r w:rsidR="00B41B2A">
                    <w:rPr>
                      <w:rFonts w:ascii="Cambria" w:hAnsi="Cambria"/>
                    </w:rPr>
                    <w:t>eco</w:t>
                  </w:r>
                  <w:r>
                    <w:rPr>
                      <w:rFonts w:ascii="Cambria" w:hAnsi="Cambria"/>
                    </w:rPr>
                    <w:t>@</w:t>
                  </w:r>
                  <w:r w:rsidR="00B41B2A">
                    <w:rPr>
                      <w:rFonts w:ascii="Cambria" w:hAnsi="Cambria"/>
                    </w:rPr>
                    <w:t>municipalidaddeovalle.cl</w:t>
                  </w:r>
                </w:p>
                <w:p w:rsidR="00AE057E" w:rsidRDefault="00AE057E" w:rsidP="00251773">
                  <w:pPr>
                    <w:framePr w:hSpace="141" w:wrap="around" w:hAnchor="page" w:x="856" w:y="-930"/>
                    <w:jc w:val="center"/>
                    <w:rPr>
                      <w:rFonts w:ascii="Cambria" w:hAnsi="Cambria"/>
                    </w:rPr>
                  </w:pPr>
                </w:p>
              </w:tc>
            </w:tr>
          </w:tbl>
          <w:p w:rsidR="00B41B2A" w:rsidRPr="00E07E5C" w:rsidRDefault="00B41B2A" w:rsidP="00756B1F">
            <w:pPr>
              <w:jc w:val="both"/>
              <w:rPr>
                <w:rFonts w:ascii="Cambria" w:hAnsi="Cambria"/>
              </w:rPr>
            </w:pPr>
          </w:p>
          <w:p w:rsidR="00B41B2A" w:rsidRDefault="00B41B2A" w:rsidP="0048425C"/>
          <w:p w:rsidR="00B41B2A" w:rsidRDefault="00B41B2A" w:rsidP="0048425C"/>
          <w:p w:rsidR="00B41B2A" w:rsidRDefault="00B41B2A" w:rsidP="00120FB2"/>
        </w:tc>
      </w:tr>
    </w:tbl>
    <w:p w:rsidR="00D7177B" w:rsidRDefault="00D7177B" w:rsidP="00D7177B"/>
    <w:sectPr w:rsidR="00D7177B" w:rsidSect="00CB62B4">
      <w:footerReference w:type="default" r:id="rId10"/>
      <w:pgSz w:w="12242" w:h="18722" w:code="30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F78" w:rsidRDefault="00FA3F78" w:rsidP="00B41B2A">
      <w:pPr>
        <w:spacing w:after="0" w:line="240" w:lineRule="auto"/>
      </w:pPr>
      <w:r>
        <w:separator/>
      </w:r>
    </w:p>
  </w:endnote>
  <w:endnote w:type="continuationSeparator" w:id="0">
    <w:p w:rsidR="00FA3F78" w:rsidRDefault="00FA3F78" w:rsidP="00B41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446350"/>
      <w:docPartObj>
        <w:docPartGallery w:val="Page Numbers (Bottom of Page)"/>
        <w:docPartUnique/>
      </w:docPartObj>
    </w:sdtPr>
    <w:sdtEndPr/>
    <w:sdtContent>
      <w:p w:rsidR="00F12CF3" w:rsidRDefault="00F12CF3">
        <w:pPr>
          <w:pStyle w:val="Piedepgina"/>
          <w:jc w:val="center"/>
        </w:pPr>
        <w:r>
          <w:fldChar w:fldCharType="begin"/>
        </w:r>
        <w:r>
          <w:instrText>PAGE   \* MERGEFORMAT</w:instrText>
        </w:r>
        <w:r>
          <w:fldChar w:fldCharType="separate"/>
        </w:r>
        <w:r w:rsidR="00251773" w:rsidRPr="00251773">
          <w:rPr>
            <w:noProof/>
            <w:lang w:val="es-ES"/>
          </w:rPr>
          <w:t>3</w:t>
        </w:r>
        <w:r>
          <w:fldChar w:fldCharType="end"/>
        </w:r>
      </w:p>
    </w:sdtContent>
  </w:sdt>
  <w:p w:rsidR="00A15B0F" w:rsidRDefault="00A15B0F" w:rsidP="00626F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F78" w:rsidRDefault="00FA3F78" w:rsidP="00B41B2A">
      <w:pPr>
        <w:spacing w:after="0" w:line="240" w:lineRule="auto"/>
      </w:pPr>
      <w:r>
        <w:separator/>
      </w:r>
    </w:p>
  </w:footnote>
  <w:footnote w:type="continuationSeparator" w:id="0">
    <w:p w:rsidR="00FA3F78" w:rsidRDefault="00FA3F78" w:rsidP="00B41B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726B5"/>
    <w:multiLevelType w:val="multilevel"/>
    <w:tmpl w:val="746EFB1A"/>
    <w:numStyleLink w:val="Estilo1"/>
  </w:abstractNum>
  <w:abstractNum w:abstractNumId="1" w15:restartNumberingAfterBreak="0">
    <w:nsid w:val="1B460C05"/>
    <w:multiLevelType w:val="multilevel"/>
    <w:tmpl w:val="A0B490CE"/>
    <w:lvl w:ilvl="0">
      <w:start w:val="1"/>
      <w:numFmt w:val="decimal"/>
      <w:lvlText w:val="%1)"/>
      <w:lvlJc w:val="left"/>
      <w:pPr>
        <w:ind w:left="360" w:hanging="360"/>
      </w:pPr>
      <w:rPr>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DCA5094"/>
    <w:multiLevelType w:val="hybridMultilevel"/>
    <w:tmpl w:val="0EB2376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98F1369"/>
    <w:multiLevelType w:val="multilevel"/>
    <w:tmpl w:val="746EFB1A"/>
    <w:styleLink w:val="Estilo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B407A7A"/>
    <w:multiLevelType w:val="hybridMultilevel"/>
    <w:tmpl w:val="0A54A396"/>
    <w:lvl w:ilvl="0" w:tplc="26C2385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8775FA5"/>
    <w:multiLevelType w:val="hybridMultilevel"/>
    <w:tmpl w:val="D8A266A6"/>
    <w:lvl w:ilvl="0" w:tplc="63367FA2">
      <w:start w:val="2"/>
      <w:numFmt w:val="bullet"/>
      <w:lvlText w:val="-"/>
      <w:lvlJc w:val="left"/>
      <w:pPr>
        <w:ind w:left="1050" w:hanging="360"/>
      </w:pPr>
      <w:rPr>
        <w:rFonts w:ascii="Calibri" w:eastAsiaTheme="minorHAnsi" w:hAnsi="Calibri" w:cstheme="minorBidi" w:hint="default"/>
      </w:rPr>
    </w:lvl>
    <w:lvl w:ilvl="1" w:tplc="340A0003" w:tentative="1">
      <w:start w:val="1"/>
      <w:numFmt w:val="bullet"/>
      <w:lvlText w:val="o"/>
      <w:lvlJc w:val="left"/>
      <w:pPr>
        <w:ind w:left="1770" w:hanging="360"/>
      </w:pPr>
      <w:rPr>
        <w:rFonts w:ascii="Courier New" w:hAnsi="Courier New" w:cs="Courier New" w:hint="default"/>
      </w:rPr>
    </w:lvl>
    <w:lvl w:ilvl="2" w:tplc="340A0005" w:tentative="1">
      <w:start w:val="1"/>
      <w:numFmt w:val="bullet"/>
      <w:lvlText w:val=""/>
      <w:lvlJc w:val="left"/>
      <w:pPr>
        <w:ind w:left="2490" w:hanging="360"/>
      </w:pPr>
      <w:rPr>
        <w:rFonts w:ascii="Wingdings" w:hAnsi="Wingdings" w:hint="default"/>
      </w:rPr>
    </w:lvl>
    <w:lvl w:ilvl="3" w:tplc="340A0001" w:tentative="1">
      <w:start w:val="1"/>
      <w:numFmt w:val="bullet"/>
      <w:lvlText w:val=""/>
      <w:lvlJc w:val="left"/>
      <w:pPr>
        <w:ind w:left="3210" w:hanging="360"/>
      </w:pPr>
      <w:rPr>
        <w:rFonts w:ascii="Symbol" w:hAnsi="Symbol" w:hint="default"/>
      </w:rPr>
    </w:lvl>
    <w:lvl w:ilvl="4" w:tplc="340A0003" w:tentative="1">
      <w:start w:val="1"/>
      <w:numFmt w:val="bullet"/>
      <w:lvlText w:val="o"/>
      <w:lvlJc w:val="left"/>
      <w:pPr>
        <w:ind w:left="3930" w:hanging="360"/>
      </w:pPr>
      <w:rPr>
        <w:rFonts w:ascii="Courier New" w:hAnsi="Courier New" w:cs="Courier New" w:hint="default"/>
      </w:rPr>
    </w:lvl>
    <w:lvl w:ilvl="5" w:tplc="340A0005" w:tentative="1">
      <w:start w:val="1"/>
      <w:numFmt w:val="bullet"/>
      <w:lvlText w:val=""/>
      <w:lvlJc w:val="left"/>
      <w:pPr>
        <w:ind w:left="4650" w:hanging="360"/>
      </w:pPr>
      <w:rPr>
        <w:rFonts w:ascii="Wingdings" w:hAnsi="Wingdings" w:hint="default"/>
      </w:rPr>
    </w:lvl>
    <w:lvl w:ilvl="6" w:tplc="340A0001" w:tentative="1">
      <w:start w:val="1"/>
      <w:numFmt w:val="bullet"/>
      <w:lvlText w:val=""/>
      <w:lvlJc w:val="left"/>
      <w:pPr>
        <w:ind w:left="5370" w:hanging="360"/>
      </w:pPr>
      <w:rPr>
        <w:rFonts w:ascii="Symbol" w:hAnsi="Symbol" w:hint="default"/>
      </w:rPr>
    </w:lvl>
    <w:lvl w:ilvl="7" w:tplc="340A0003" w:tentative="1">
      <w:start w:val="1"/>
      <w:numFmt w:val="bullet"/>
      <w:lvlText w:val="o"/>
      <w:lvlJc w:val="left"/>
      <w:pPr>
        <w:ind w:left="6090" w:hanging="360"/>
      </w:pPr>
      <w:rPr>
        <w:rFonts w:ascii="Courier New" w:hAnsi="Courier New" w:cs="Courier New" w:hint="default"/>
      </w:rPr>
    </w:lvl>
    <w:lvl w:ilvl="8" w:tplc="340A0005" w:tentative="1">
      <w:start w:val="1"/>
      <w:numFmt w:val="bullet"/>
      <w:lvlText w:val=""/>
      <w:lvlJc w:val="left"/>
      <w:pPr>
        <w:ind w:left="6810" w:hanging="360"/>
      </w:pPr>
      <w:rPr>
        <w:rFonts w:ascii="Wingdings" w:hAnsi="Wingdings" w:hint="default"/>
      </w:rPr>
    </w:lvl>
  </w:abstractNum>
  <w:abstractNum w:abstractNumId="6" w15:restartNumberingAfterBreak="0">
    <w:nsid w:val="69CD39F9"/>
    <w:multiLevelType w:val="hybridMultilevel"/>
    <w:tmpl w:val="B3DEBF04"/>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2FC06B2"/>
    <w:multiLevelType w:val="hybridMultilevel"/>
    <w:tmpl w:val="401018BE"/>
    <w:lvl w:ilvl="0" w:tplc="B6F67216">
      <w:start w:val="1"/>
      <w:numFmt w:val="decimal"/>
      <w:lvlText w:val="%1-"/>
      <w:lvlJc w:val="left"/>
      <w:pPr>
        <w:ind w:left="720" w:hanging="360"/>
      </w:pPr>
      <w:rPr>
        <w:rFonts w:hint="default"/>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6"/>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5C"/>
    <w:rsid w:val="000079B5"/>
    <w:rsid w:val="00023470"/>
    <w:rsid w:val="00035756"/>
    <w:rsid w:val="00057BC1"/>
    <w:rsid w:val="00060A4F"/>
    <w:rsid w:val="00071069"/>
    <w:rsid w:val="00092957"/>
    <w:rsid w:val="000A4809"/>
    <w:rsid w:val="000A7044"/>
    <w:rsid w:val="000B0652"/>
    <w:rsid w:val="000C180F"/>
    <w:rsid w:val="000E31E0"/>
    <w:rsid w:val="000F2A06"/>
    <w:rsid w:val="001037B8"/>
    <w:rsid w:val="001050A8"/>
    <w:rsid w:val="00120FB2"/>
    <w:rsid w:val="00132FC7"/>
    <w:rsid w:val="001353F2"/>
    <w:rsid w:val="00140E47"/>
    <w:rsid w:val="001535A0"/>
    <w:rsid w:val="0016671B"/>
    <w:rsid w:val="001A6378"/>
    <w:rsid w:val="00210ADB"/>
    <w:rsid w:val="002217F9"/>
    <w:rsid w:val="00251773"/>
    <w:rsid w:val="002566F3"/>
    <w:rsid w:val="002A1FFC"/>
    <w:rsid w:val="002C3B1E"/>
    <w:rsid w:val="002D203C"/>
    <w:rsid w:val="002E2918"/>
    <w:rsid w:val="002F040D"/>
    <w:rsid w:val="002F0A64"/>
    <w:rsid w:val="002F0E59"/>
    <w:rsid w:val="002F68F3"/>
    <w:rsid w:val="00306BB1"/>
    <w:rsid w:val="00315B60"/>
    <w:rsid w:val="003636F4"/>
    <w:rsid w:val="003761CB"/>
    <w:rsid w:val="003C6267"/>
    <w:rsid w:val="003D63B2"/>
    <w:rsid w:val="003F4551"/>
    <w:rsid w:val="00407A7C"/>
    <w:rsid w:val="0046437D"/>
    <w:rsid w:val="0046447C"/>
    <w:rsid w:val="00466FF5"/>
    <w:rsid w:val="0048425C"/>
    <w:rsid w:val="004C139F"/>
    <w:rsid w:val="004D028B"/>
    <w:rsid w:val="004D530B"/>
    <w:rsid w:val="005056E9"/>
    <w:rsid w:val="00512075"/>
    <w:rsid w:val="00521FC6"/>
    <w:rsid w:val="00540362"/>
    <w:rsid w:val="005A3216"/>
    <w:rsid w:val="005C4B4C"/>
    <w:rsid w:val="005F4966"/>
    <w:rsid w:val="00617A2F"/>
    <w:rsid w:val="00626B9D"/>
    <w:rsid w:val="00626FB0"/>
    <w:rsid w:val="00664DAE"/>
    <w:rsid w:val="006652BC"/>
    <w:rsid w:val="00673226"/>
    <w:rsid w:val="00691258"/>
    <w:rsid w:val="006A3398"/>
    <w:rsid w:val="006B43CE"/>
    <w:rsid w:val="006C6EFA"/>
    <w:rsid w:val="006E63FF"/>
    <w:rsid w:val="006F46FF"/>
    <w:rsid w:val="006F7547"/>
    <w:rsid w:val="00705EA7"/>
    <w:rsid w:val="00710889"/>
    <w:rsid w:val="00713060"/>
    <w:rsid w:val="00725E4B"/>
    <w:rsid w:val="00733A27"/>
    <w:rsid w:val="00756B1F"/>
    <w:rsid w:val="00770D64"/>
    <w:rsid w:val="00781123"/>
    <w:rsid w:val="007A3924"/>
    <w:rsid w:val="007A74ED"/>
    <w:rsid w:val="007B4825"/>
    <w:rsid w:val="007D097B"/>
    <w:rsid w:val="007F1A0F"/>
    <w:rsid w:val="008136E6"/>
    <w:rsid w:val="0081682B"/>
    <w:rsid w:val="00825E20"/>
    <w:rsid w:val="00840DBB"/>
    <w:rsid w:val="00855269"/>
    <w:rsid w:val="00862015"/>
    <w:rsid w:val="00872C64"/>
    <w:rsid w:val="00876FAC"/>
    <w:rsid w:val="008774A2"/>
    <w:rsid w:val="0088240A"/>
    <w:rsid w:val="008830F3"/>
    <w:rsid w:val="008C1A75"/>
    <w:rsid w:val="008E4745"/>
    <w:rsid w:val="008F38EC"/>
    <w:rsid w:val="008F6694"/>
    <w:rsid w:val="00925C46"/>
    <w:rsid w:val="00952B28"/>
    <w:rsid w:val="0097248B"/>
    <w:rsid w:val="00973B29"/>
    <w:rsid w:val="009937F4"/>
    <w:rsid w:val="009A15DA"/>
    <w:rsid w:val="009B6EEC"/>
    <w:rsid w:val="009C2B77"/>
    <w:rsid w:val="009C56C8"/>
    <w:rsid w:val="009F562B"/>
    <w:rsid w:val="00A06EA1"/>
    <w:rsid w:val="00A10D99"/>
    <w:rsid w:val="00A11F7B"/>
    <w:rsid w:val="00A15B0F"/>
    <w:rsid w:val="00A234E1"/>
    <w:rsid w:val="00A41F6F"/>
    <w:rsid w:val="00A45838"/>
    <w:rsid w:val="00A6792B"/>
    <w:rsid w:val="00A7698E"/>
    <w:rsid w:val="00A867E6"/>
    <w:rsid w:val="00AB5493"/>
    <w:rsid w:val="00AD46EF"/>
    <w:rsid w:val="00AE057E"/>
    <w:rsid w:val="00AE33AB"/>
    <w:rsid w:val="00AF5F13"/>
    <w:rsid w:val="00B071DE"/>
    <w:rsid w:val="00B101BA"/>
    <w:rsid w:val="00B22857"/>
    <w:rsid w:val="00B230FC"/>
    <w:rsid w:val="00B2436C"/>
    <w:rsid w:val="00B33B42"/>
    <w:rsid w:val="00B40974"/>
    <w:rsid w:val="00B41B2A"/>
    <w:rsid w:val="00B632AC"/>
    <w:rsid w:val="00BD0DC7"/>
    <w:rsid w:val="00BE01CD"/>
    <w:rsid w:val="00BE4514"/>
    <w:rsid w:val="00C001BF"/>
    <w:rsid w:val="00C01227"/>
    <w:rsid w:val="00C1170B"/>
    <w:rsid w:val="00C13E9F"/>
    <w:rsid w:val="00C47885"/>
    <w:rsid w:val="00C518E6"/>
    <w:rsid w:val="00C52795"/>
    <w:rsid w:val="00C81C01"/>
    <w:rsid w:val="00C8230C"/>
    <w:rsid w:val="00CA1BBA"/>
    <w:rsid w:val="00CB62B4"/>
    <w:rsid w:val="00CC5671"/>
    <w:rsid w:val="00CC69A3"/>
    <w:rsid w:val="00CD7790"/>
    <w:rsid w:val="00CF3A3F"/>
    <w:rsid w:val="00D34F53"/>
    <w:rsid w:val="00D4270C"/>
    <w:rsid w:val="00D50161"/>
    <w:rsid w:val="00D53E54"/>
    <w:rsid w:val="00D7177B"/>
    <w:rsid w:val="00D71DE9"/>
    <w:rsid w:val="00D87886"/>
    <w:rsid w:val="00D93C54"/>
    <w:rsid w:val="00DB2034"/>
    <w:rsid w:val="00DC73B0"/>
    <w:rsid w:val="00DF68A9"/>
    <w:rsid w:val="00E00105"/>
    <w:rsid w:val="00E07E5C"/>
    <w:rsid w:val="00E1234A"/>
    <w:rsid w:val="00E206FC"/>
    <w:rsid w:val="00E25841"/>
    <w:rsid w:val="00E500A2"/>
    <w:rsid w:val="00E50B27"/>
    <w:rsid w:val="00E7185F"/>
    <w:rsid w:val="00E77732"/>
    <w:rsid w:val="00E90AF9"/>
    <w:rsid w:val="00E91CCA"/>
    <w:rsid w:val="00EB33D1"/>
    <w:rsid w:val="00EC2FC5"/>
    <w:rsid w:val="00F12CF3"/>
    <w:rsid w:val="00F15D38"/>
    <w:rsid w:val="00F16CA5"/>
    <w:rsid w:val="00F21454"/>
    <w:rsid w:val="00F55377"/>
    <w:rsid w:val="00F71344"/>
    <w:rsid w:val="00F80CAB"/>
    <w:rsid w:val="00FA3F78"/>
    <w:rsid w:val="00FC4409"/>
    <w:rsid w:val="00FE71B0"/>
    <w:rsid w:val="00FF15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88306A-87F9-49D2-867D-C8470D53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717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717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84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8240A"/>
    <w:pPr>
      <w:ind w:left="720"/>
      <w:contextualSpacing/>
    </w:pPr>
  </w:style>
  <w:style w:type="character" w:styleId="Hipervnculo">
    <w:name w:val="Hyperlink"/>
    <w:basedOn w:val="Fuentedeprrafopredeter"/>
    <w:uiPriority w:val="99"/>
    <w:unhideWhenUsed/>
    <w:rsid w:val="003D63B2"/>
    <w:rPr>
      <w:color w:val="0563C1" w:themeColor="hyperlink"/>
      <w:u w:val="single"/>
    </w:rPr>
  </w:style>
  <w:style w:type="paragraph" w:styleId="Textodeglobo">
    <w:name w:val="Balloon Text"/>
    <w:basedOn w:val="Normal"/>
    <w:link w:val="TextodegloboCar"/>
    <w:uiPriority w:val="99"/>
    <w:semiHidden/>
    <w:unhideWhenUsed/>
    <w:rsid w:val="001050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50A8"/>
    <w:rPr>
      <w:rFonts w:ascii="Segoe UI" w:hAnsi="Segoe UI" w:cs="Segoe UI"/>
      <w:sz w:val="18"/>
      <w:szCs w:val="18"/>
    </w:rPr>
  </w:style>
  <w:style w:type="character" w:styleId="Refdecomentario">
    <w:name w:val="annotation reference"/>
    <w:basedOn w:val="Fuentedeprrafopredeter"/>
    <w:uiPriority w:val="99"/>
    <w:semiHidden/>
    <w:unhideWhenUsed/>
    <w:rsid w:val="00A234E1"/>
    <w:rPr>
      <w:sz w:val="16"/>
      <w:szCs w:val="16"/>
    </w:rPr>
  </w:style>
  <w:style w:type="paragraph" w:styleId="Textocomentario">
    <w:name w:val="annotation text"/>
    <w:basedOn w:val="Normal"/>
    <w:link w:val="TextocomentarioCar"/>
    <w:uiPriority w:val="99"/>
    <w:semiHidden/>
    <w:unhideWhenUsed/>
    <w:rsid w:val="00A234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34E1"/>
    <w:rPr>
      <w:sz w:val="20"/>
      <w:szCs w:val="20"/>
    </w:rPr>
  </w:style>
  <w:style w:type="paragraph" w:styleId="Asuntodelcomentario">
    <w:name w:val="annotation subject"/>
    <w:basedOn w:val="Textocomentario"/>
    <w:next w:val="Textocomentario"/>
    <w:link w:val="AsuntodelcomentarioCar"/>
    <w:uiPriority w:val="99"/>
    <w:semiHidden/>
    <w:unhideWhenUsed/>
    <w:rsid w:val="00A234E1"/>
    <w:rPr>
      <w:b/>
      <w:bCs/>
    </w:rPr>
  </w:style>
  <w:style w:type="character" w:customStyle="1" w:styleId="AsuntodelcomentarioCar">
    <w:name w:val="Asunto del comentario Car"/>
    <w:basedOn w:val="TextocomentarioCar"/>
    <w:link w:val="Asuntodelcomentario"/>
    <w:uiPriority w:val="99"/>
    <w:semiHidden/>
    <w:rsid w:val="00A234E1"/>
    <w:rPr>
      <w:b/>
      <w:bCs/>
      <w:sz w:val="20"/>
      <w:szCs w:val="20"/>
    </w:rPr>
  </w:style>
  <w:style w:type="paragraph" w:styleId="Encabezado">
    <w:name w:val="header"/>
    <w:basedOn w:val="Normal"/>
    <w:link w:val="EncabezadoCar"/>
    <w:uiPriority w:val="99"/>
    <w:unhideWhenUsed/>
    <w:rsid w:val="00B41B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1B2A"/>
  </w:style>
  <w:style w:type="paragraph" w:styleId="Piedepgina">
    <w:name w:val="footer"/>
    <w:basedOn w:val="Normal"/>
    <w:link w:val="PiedepginaCar"/>
    <w:uiPriority w:val="99"/>
    <w:unhideWhenUsed/>
    <w:rsid w:val="00B41B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B2A"/>
  </w:style>
  <w:style w:type="numbering" w:customStyle="1" w:styleId="Estilo1">
    <w:name w:val="Estilo1"/>
    <w:uiPriority w:val="99"/>
    <w:rsid w:val="00C01227"/>
    <w:pPr>
      <w:numPr>
        <w:numId w:val="7"/>
      </w:numPr>
    </w:pPr>
  </w:style>
  <w:style w:type="paragraph" w:styleId="Sinespaciado">
    <w:name w:val="No Spacing"/>
    <w:uiPriority w:val="1"/>
    <w:qFormat/>
    <w:rsid w:val="00D7177B"/>
    <w:pPr>
      <w:spacing w:after="0" w:line="240" w:lineRule="auto"/>
    </w:pPr>
  </w:style>
  <w:style w:type="character" w:customStyle="1" w:styleId="Ttulo1Car">
    <w:name w:val="Título 1 Car"/>
    <w:basedOn w:val="Fuentedeprrafopredeter"/>
    <w:link w:val="Ttulo1"/>
    <w:uiPriority w:val="9"/>
    <w:rsid w:val="00D7177B"/>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7177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os19862.c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unicipalidadovalle.cl/sit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7</Pages>
  <Words>2317</Words>
  <Characters>12749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Pizarro  Cataldo</dc:creator>
  <cp:lastModifiedBy>Solange Yutronic</cp:lastModifiedBy>
  <cp:revision>23</cp:revision>
  <cp:lastPrinted>2017-09-11T14:10:00Z</cp:lastPrinted>
  <dcterms:created xsi:type="dcterms:W3CDTF">2017-05-04T16:03:00Z</dcterms:created>
  <dcterms:modified xsi:type="dcterms:W3CDTF">2017-09-22T19:44:00Z</dcterms:modified>
</cp:coreProperties>
</file>